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2766" w14:textId="77777777" w:rsidR="00002784" w:rsidRPr="000E6CB5" w:rsidRDefault="00002784" w:rsidP="00002784">
      <w:pPr>
        <w:spacing w:before="18" w:line="360" w:lineRule="exact"/>
        <w:ind w:left="2101"/>
        <w:rPr>
          <w:rFonts w:ascii="Arial" w:eastAsia="Arial" w:hAnsi="Arial" w:cs="Arial"/>
          <w:sz w:val="32"/>
          <w:szCs w:val="32"/>
        </w:rPr>
      </w:pPr>
      <w:r w:rsidRPr="000E6CB5">
        <w:rPr>
          <w:rFonts w:ascii="Arial" w:eastAsia="Arial" w:hAnsi="Arial" w:cs="Arial"/>
          <w:b/>
          <w:spacing w:val="-1"/>
          <w:position w:val="-1"/>
          <w:sz w:val="32"/>
          <w:szCs w:val="32"/>
          <w:u w:val="thick" w:color="000000"/>
        </w:rPr>
        <w:t>Q</w:t>
      </w:r>
      <w:r w:rsidRPr="000E6CB5">
        <w:rPr>
          <w:rFonts w:ascii="Arial" w:eastAsia="Arial" w:hAnsi="Arial" w:cs="Arial"/>
          <w:b/>
          <w:position w:val="-1"/>
          <w:sz w:val="32"/>
          <w:szCs w:val="32"/>
          <w:u w:val="thick" w:color="000000"/>
        </w:rPr>
        <w:t>ual</w:t>
      </w:r>
      <w:r w:rsidRPr="000E6CB5">
        <w:rPr>
          <w:rFonts w:ascii="Arial" w:eastAsia="Arial" w:hAnsi="Arial" w:cs="Arial"/>
          <w:b/>
          <w:spacing w:val="2"/>
          <w:position w:val="-1"/>
          <w:sz w:val="32"/>
          <w:szCs w:val="32"/>
          <w:u w:val="thick" w:color="000000"/>
        </w:rPr>
        <w:t>i</w:t>
      </w:r>
      <w:r w:rsidRPr="000E6CB5">
        <w:rPr>
          <w:rFonts w:ascii="Arial" w:eastAsia="Arial" w:hAnsi="Arial" w:cs="Arial"/>
          <w:b/>
          <w:position w:val="-1"/>
          <w:sz w:val="32"/>
          <w:szCs w:val="32"/>
          <w:u w:val="thick" w:color="000000"/>
        </w:rPr>
        <w:t>tä</w:t>
      </w:r>
      <w:r w:rsidRPr="000E6CB5">
        <w:rPr>
          <w:rFonts w:ascii="Arial" w:eastAsia="Arial" w:hAnsi="Arial" w:cs="Arial"/>
          <w:b/>
          <w:spacing w:val="1"/>
          <w:position w:val="-1"/>
          <w:sz w:val="32"/>
          <w:szCs w:val="32"/>
          <w:u w:val="thick" w:color="000000"/>
        </w:rPr>
        <w:t>t</w:t>
      </w:r>
      <w:r w:rsidRPr="000E6CB5">
        <w:rPr>
          <w:rFonts w:ascii="Arial" w:eastAsia="Arial" w:hAnsi="Arial" w:cs="Arial"/>
          <w:b/>
          <w:position w:val="-1"/>
          <w:sz w:val="32"/>
          <w:szCs w:val="32"/>
          <w:u w:val="thick" w:color="000000"/>
        </w:rPr>
        <w:t>ssic</w:t>
      </w:r>
      <w:r w:rsidRPr="000E6CB5">
        <w:rPr>
          <w:rFonts w:ascii="Arial" w:eastAsia="Arial" w:hAnsi="Arial" w:cs="Arial"/>
          <w:b/>
          <w:spacing w:val="2"/>
          <w:position w:val="-1"/>
          <w:sz w:val="32"/>
          <w:szCs w:val="32"/>
          <w:u w:val="thick" w:color="000000"/>
        </w:rPr>
        <w:t>h</w:t>
      </w:r>
      <w:r w:rsidRPr="000E6CB5">
        <w:rPr>
          <w:rFonts w:ascii="Arial" w:eastAsia="Arial" w:hAnsi="Arial" w:cs="Arial"/>
          <w:b/>
          <w:position w:val="-1"/>
          <w:sz w:val="32"/>
          <w:szCs w:val="32"/>
          <w:u w:val="thick" w:color="000000"/>
        </w:rPr>
        <w:t>erun</w:t>
      </w:r>
      <w:r w:rsidRPr="000E6CB5">
        <w:rPr>
          <w:rFonts w:ascii="Arial" w:eastAsia="Arial" w:hAnsi="Arial" w:cs="Arial"/>
          <w:b/>
          <w:spacing w:val="1"/>
          <w:position w:val="-1"/>
          <w:sz w:val="32"/>
          <w:szCs w:val="32"/>
          <w:u w:val="thick" w:color="000000"/>
        </w:rPr>
        <w:t>g</w:t>
      </w:r>
      <w:r w:rsidRPr="000E6CB5">
        <w:rPr>
          <w:rFonts w:ascii="Arial" w:eastAsia="Arial" w:hAnsi="Arial" w:cs="Arial"/>
          <w:b/>
          <w:spacing w:val="4"/>
          <w:position w:val="-1"/>
          <w:sz w:val="32"/>
          <w:szCs w:val="32"/>
          <w:u w:val="thick" w:color="000000"/>
        </w:rPr>
        <w:t>s</w:t>
      </w:r>
      <w:r w:rsidRPr="000E6CB5">
        <w:rPr>
          <w:rFonts w:ascii="Arial" w:eastAsia="Arial" w:hAnsi="Arial" w:cs="Arial"/>
          <w:b/>
          <w:spacing w:val="-5"/>
          <w:position w:val="-1"/>
          <w:sz w:val="32"/>
          <w:szCs w:val="32"/>
          <w:u w:val="thick" w:color="000000"/>
        </w:rPr>
        <w:t>v</w:t>
      </w:r>
      <w:r w:rsidRPr="000E6CB5">
        <w:rPr>
          <w:rFonts w:ascii="Arial" w:eastAsia="Arial" w:hAnsi="Arial" w:cs="Arial"/>
          <w:b/>
          <w:position w:val="-1"/>
          <w:sz w:val="32"/>
          <w:szCs w:val="32"/>
          <w:u w:val="thick" w:color="000000"/>
        </w:rPr>
        <w:t>erei</w:t>
      </w:r>
      <w:r w:rsidRPr="000E6CB5">
        <w:rPr>
          <w:rFonts w:ascii="Arial" w:eastAsia="Arial" w:hAnsi="Arial" w:cs="Arial"/>
          <w:b/>
          <w:spacing w:val="2"/>
          <w:position w:val="-1"/>
          <w:sz w:val="32"/>
          <w:szCs w:val="32"/>
          <w:u w:val="thick" w:color="000000"/>
        </w:rPr>
        <w:t>n</w:t>
      </w:r>
      <w:r w:rsidRPr="000E6CB5">
        <w:rPr>
          <w:rFonts w:ascii="Arial" w:eastAsia="Arial" w:hAnsi="Arial" w:cs="Arial"/>
          <w:b/>
          <w:position w:val="-1"/>
          <w:sz w:val="32"/>
          <w:szCs w:val="32"/>
          <w:u w:val="thick" w:color="000000"/>
        </w:rPr>
        <w:t>bar</w:t>
      </w:r>
      <w:r w:rsidRPr="000E6CB5">
        <w:rPr>
          <w:rFonts w:ascii="Arial" w:eastAsia="Arial" w:hAnsi="Arial" w:cs="Arial"/>
          <w:b/>
          <w:spacing w:val="2"/>
          <w:position w:val="-1"/>
          <w:sz w:val="32"/>
          <w:szCs w:val="32"/>
          <w:u w:val="thick" w:color="000000"/>
        </w:rPr>
        <w:t>u</w:t>
      </w:r>
      <w:r w:rsidRPr="000E6CB5">
        <w:rPr>
          <w:rFonts w:ascii="Arial" w:eastAsia="Arial" w:hAnsi="Arial" w:cs="Arial"/>
          <w:b/>
          <w:position w:val="-1"/>
          <w:sz w:val="32"/>
          <w:szCs w:val="32"/>
          <w:u w:val="thick" w:color="000000"/>
        </w:rPr>
        <w:t>ng</w:t>
      </w:r>
    </w:p>
    <w:p w14:paraId="114020A4" w14:textId="77777777" w:rsidR="00002784" w:rsidRPr="00002784" w:rsidRDefault="00002784" w:rsidP="00002784">
      <w:pPr>
        <w:rPr>
          <w:rFonts w:ascii="Arial" w:hAnsi="Arial" w:cs="Arial"/>
          <w:b/>
          <w:highlight w:val="lightGray"/>
        </w:rPr>
      </w:pPr>
    </w:p>
    <w:p w14:paraId="6430E9F9" w14:textId="77777777" w:rsidR="00002784" w:rsidRPr="000E6CB5" w:rsidRDefault="00002784" w:rsidP="00002784">
      <w:pPr>
        <w:jc w:val="center"/>
        <w:rPr>
          <w:rFonts w:ascii="Arial" w:hAnsi="Arial" w:cs="Arial"/>
        </w:rPr>
      </w:pPr>
      <w:r w:rsidRPr="000E6CB5">
        <w:rPr>
          <w:rFonts w:ascii="Arial" w:hAnsi="Arial" w:cs="Arial"/>
        </w:rPr>
        <w:t>zwischen</w:t>
      </w:r>
    </w:p>
    <w:p w14:paraId="438CF0B7" w14:textId="77777777" w:rsidR="00002784" w:rsidRPr="00002784" w:rsidRDefault="00002784" w:rsidP="00002784">
      <w:pPr>
        <w:jc w:val="center"/>
        <w:rPr>
          <w:rFonts w:ascii="Arial" w:hAnsi="Arial" w:cs="Arial"/>
          <w:highlight w:val="lightGray"/>
        </w:rPr>
      </w:pPr>
    </w:p>
    <w:p w14:paraId="10FB6E9B" w14:textId="77777777" w:rsidR="00002784" w:rsidRPr="000E6CB5" w:rsidRDefault="00002784" w:rsidP="00002784">
      <w:pPr>
        <w:tabs>
          <w:tab w:val="left" w:pos="8505"/>
        </w:tabs>
        <w:ind w:left="709" w:right="942"/>
        <w:jc w:val="center"/>
        <w:rPr>
          <w:rFonts w:ascii="Arial" w:eastAsia="Arial" w:hAnsi="Arial" w:cs="Arial"/>
          <w:b/>
        </w:rPr>
      </w:pPr>
      <w:r w:rsidRPr="000E6CB5">
        <w:rPr>
          <w:rFonts w:ascii="Arial" w:eastAsia="Arial" w:hAnsi="Arial" w:cs="Arial"/>
          <w:b/>
        </w:rPr>
        <w:t>Firma</w:t>
      </w:r>
      <w:r w:rsidRPr="000E6CB5">
        <w:rPr>
          <w:rFonts w:ascii="Arial" w:eastAsia="Arial" w:hAnsi="Arial" w:cs="Arial"/>
          <w:b/>
          <w:spacing w:val="1"/>
        </w:rPr>
        <w:t xml:space="preserve"> </w:t>
      </w:r>
      <w:r w:rsidRPr="000E6CB5">
        <w:rPr>
          <w:rFonts w:ascii="Arial" w:eastAsia="Arial" w:hAnsi="Arial" w:cs="Arial"/>
          <w:b/>
        </w:rPr>
        <w:t>Hobart GmbH,</w:t>
      </w:r>
      <w:r w:rsidRPr="000E6CB5">
        <w:rPr>
          <w:rFonts w:ascii="Arial" w:eastAsia="Arial" w:hAnsi="Arial" w:cs="Arial"/>
          <w:b/>
          <w:spacing w:val="-1"/>
        </w:rPr>
        <w:t xml:space="preserve"> </w:t>
      </w:r>
      <w:r w:rsidRPr="000E6CB5">
        <w:rPr>
          <w:rFonts w:ascii="Arial" w:eastAsia="Arial" w:hAnsi="Arial" w:cs="Arial"/>
          <w:b/>
        </w:rPr>
        <w:t>Ro</w:t>
      </w:r>
      <w:r w:rsidRPr="000E6CB5">
        <w:rPr>
          <w:rFonts w:ascii="Arial" w:eastAsia="Arial" w:hAnsi="Arial" w:cs="Arial"/>
          <w:b/>
          <w:spacing w:val="-1"/>
        </w:rPr>
        <w:t>b</w:t>
      </w:r>
      <w:r w:rsidRPr="000E6CB5">
        <w:rPr>
          <w:rFonts w:ascii="Arial" w:eastAsia="Arial" w:hAnsi="Arial" w:cs="Arial"/>
          <w:b/>
          <w:spacing w:val="1"/>
        </w:rPr>
        <w:t>e</w:t>
      </w:r>
      <w:r w:rsidRPr="000E6CB5">
        <w:rPr>
          <w:rFonts w:ascii="Arial" w:eastAsia="Arial" w:hAnsi="Arial" w:cs="Arial"/>
          <w:b/>
        </w:rPr>
        <w:t>r</w:t>
      </w:r>
      <w:r w:rsidRPr="000E6CB5">
        <w:rPr>
          <w:rFonts w:ascii="Arial" w:eastAsia="Arial" w:hAnsi="Arial" w:cs="Arial"/>
          <w:b/>
          <w:spacing w:val="1"/>
        </w:rPr>
        <w:t>t</w:t>
      </w:r>
      <w:r w:rsidRPr="000E6CB5">
        <w:rPr>
          <w:rFonts w:ascii="Arial" w:eastAsia="Arial" w:hAnsi="Arial" w:cs="Arial"/>
          <w:b/>
          <w:spacing w:val="-1"/>
        </w:rPr>
        <w:t>-</w:t>
      </w:r>
      <w:r w:rsidRPr="000E6CB5">
        <w:rPr>
          <w:rFonts w:ascii="Arial" w:eastAsia="Arial" w:hAnsi="Arial" w:cs="Arial"/>
          <w:b/>
        </w:rPr>
        <w:t>Bos</w:t>
      </w:r>
      <w:r w:rsidRPr="000E6CB5">
        <w:rPr>
          <w:rFonts w:ascii="Arial" w:eastAsia="Arial" w:hAnsi="Arial" w:cs="Arial"/>
          <w:b/>
          <w:spacing w:val="1"/>
        </w:rPr>
        <w:t>c</w:t>
      </w:r>
      <w:r w:rsidRPr="000E6CB5">
        <w:rPr>
          <w:rFonts w:ascii="Arial" w:eastAsia="Arial" w:hAnsi="Arial" w:cs="Arial"/>
          <w:b/>
        </w:rPr>
        <w:t>h</w:t>
      </w:r>
      <w:r w:rsidRPr="000E6CB5">
        <w:rPr>
          <w:rFonts w:ascii="Arial" w:eastAsia="Arial" w:hAnsi="Arial" w:cs="Arial"/>
          <w:b/>
          <w:spacing w:val="-1"/>
        </w:rPr>
        <w:t>-</w:t>
      </w:r>
      <w:r w:rsidRPr="000E6CB5">
        <w:rPr>
          <w:rFonts w:ascii="Arial" w:eastAsia="Arial" w:hAnsi="Arial" w:cs="Arial"/>
          <w:b/>
        </w:rPr>
        <w:t>Straße</w:t>
      </w:r>
      <w:r w:rsidRPr="000E6CB5">
        <w:rPr>
          <w:rFonts w:ascii="Arial" w:eastAsia="Arial" w:hAnsi="Arial" w:cs="Arial"/>
          <w:b/>
          <w:spacing w:val="1"/>
        </w:rPr>
        <w:t xml:space="preserve"> 1</w:t>
      </w:r>
      <w:r w:rsidRPr="000E6CB5">
        <w:rPr>
          <w:rFonts w:ascii="Arial" w:eastAsia="Arial" w:hAnsi="Arial" w:cs="Arial"/>
          <w:b/>
          <w:spacing w:val="-1"/>
        </w:rPr>
        <w:t>7</w:t>
      </w:r>
      <w:r w:rsidRPr="000E6CB5">
        <w:rPr>
          <w:rFonts w:ascii="Arial" w:eastAsia="Arial" w:hAnsi="Arial" w:cs="Arial"/>
          <w:b/>
        </w:rPr>
        <w:t>,</w:t>
      </w:r>
      <w:r w:rsidRPr="000E6CB5">
        <w:rPr>
          <w:rFonts w:ascii="Arial" w:eastAsia="Arial" w:hAnsi="Arial" w:cs="Arial"/>
          <w:b/>
          <w:spacing w:val="1"/>
        </w:rPr>
        <w:t xml:space="preserve"> </w:t>
      </w:r>
      <w:r w:rsidRPr="000E6CB5">
        <w:rPr>
          <w:rFonts w:ascii="Arial" w:eastAsia="Arial" w:hAnsi="Arial" w:cs="Arial"/>
          <w:b/>
          <w:spacing w:val="-1"/>
        </w:rPr>
        <w:t>7</w:t>
      </w:r>
      <w:r w:rsidRPr="000E6CB5">
        <w:rPr>
          <w:rFonts w:ascii="Arial" w:eastAsia="Arial" w:hAnsi="Arial" w:cs="Arial"/>
          <w:b/>
          <w:spacing w:val="1"/>
        </w:rPr>
        <w:t>76</w:t>
      </w:r>
      <w:r w:rsidRPr="000E6CB5">
        <w:rPr>
          <w:rFonts w:ascii="Arial" w:eastAsia="Arial" w:hAnsi="Arial" w:cs="Arial"/>
          <w:b/>
          <w:spacing w:val="-1"/>
        </w:rPr>
        <w:t>5</w:t>
      </w:r>
      <w:r w:rsidRPr="000E6CB5">
        <w:rPr>
          <w:rFonts w:ascii="Arial" w:eastAsia="Arial" w:hAnsi="Arial" w:cs="Arial"/>
          <w:b/>
        </w:rPr>
        <w:t>6</w:t>
      </w:r>
      <w:r w:rsidRPr="000E6CB5">
        <w:rPr>
          <w:rFonts w:ascii="Arial" w:eastAsia="Arial" w:hAnsi="Arial" w:cs="Arial"/>
          <w:b/>
          <w:spacing w:val="1"/>
        </w:rPr>
        <w:t xml:space="preserve"> O</w:t>
      </w:r>
      <w:r w:rsidRPr="000E6CB5">
        <w:rPr>
          <w:rFonts w:ascii="Arial" w:eastAsia="Arial" w:hAnsi="Arial" w:cs="Arial"/>
          <w:b/>
        </w:rPr>
        <w:t>f</w:t>
      </w:r>
      <w:r w:rsidRPr="000E6CB5">
        <w:rPr>
          <w:rFonts w:ascii="Arial" w:eastAsia="Arial" w:hAnsi="Arial" w:cs="Arial"/>
          <w:b/>
          <w:spacing w:val="-1"/>
        </w:rPr>
        <w:t>f</w:t>
      </w:r>
      <w:r w:rsidRPr="000E6CB5">
        <w:rPr>
          <w:rFonts w:ascii="Arial" w:eastAsia="Arial" w:hAnsi="Arial" w:cs="Arial"/>
          <w:b/>
          <w:spacing w:val="1"/>
        </w:rPr>
        <w:t>e</w:t>
      </w:r>
      <w:r w:rsidRPr="000E6CB5">
        <w:rPr>
          <w:rFonts w:ascii="Arial" w:eastAsia="Arial" w:hAnsi="Arial" w:cs="Arial"/>
          <w:b/>
        </w:rPr>
        <w:t>nbu</w:t>
      </w:r>
      <w:r w:rsidRPr="000E6CB5">
        <w:rPr>
          <w:rFonts w:ascii="Arial" w:eastAsia="Arial" w:hAnsi="Arial" w:cs="Arial"/>
          <w:b/>
          <w:spacing w:val="-3"/>
        </w:rPr>
        <w:t>r</w:t>
      </w:r>
      <w:r w:rsidRPr="000E6CB5">
        <w:rPr>
          <w:rFonts w:ascii="Arial" w:eastAsia="Arial" w:hAnsi="Arial" w:cs="Arial"/>
          <w:b/>
        </w:rPr>
        <w:t>g</w:t>
      </w:r>
    </w:p>
    <w:p w14:paraId="18CEE6C9" w14:textId="77777777" w:rsidR="00002784" w:rsidRPr="00002784" w:rsidRDefault="00002784" w:rsidP="00002784">
      <w:pPr>
        <w:ind w:left="962" w:right="942"/>
        <w:jc w:val="center"/>
        <w:rPr>
          <w:rFonts w:ascii="Arial" w:eastAsia="Arial" w:hAnsi="Arial" w:cs="Arial"/>
          <w:b/>
          <w:highlight w:val="lightGray"/>
        </w:rPr>
      </w:pPr>
    </w:p>
    <w:p w14:paraId="54786284" w14:textId="77777777" w:rsidR="00002784" w:rsidRPr="000E6CB5" w:rsidRDefault="00002784" w:rsidP="00002784">
      <w:pPr>
        <w:spacing w:line="260" w:lineRule="exact"/>
        <w:ind w:left="2127" w:right="2124"/>
        <w:jc w:val="center"/>
        <w:rPr>
          <w:rFonts w:ascii="Arial" w:eastAsia="Arial" w:hAnsi="Arial" w:cs="Arial"/>
        </w:rPr>
      </w:pPr>
      <w:r w:rsidRPr="000E6CB5">
        <w:rPr>
          <w:rFonts w:ascii="Arial" w:eastAsia="Arial" w:hAnsi="Arial" w:cs="Arial"/>
          <w:position w:val="-1"/>
        </w:rPr>
        <w:t>- im</w:t>
      </w:r>
      <w:r w:rsidRPr="000E6CB5">
        <w:rPr>
          <w:rFonts w:ascii="Arial" w:eastAsia="Arial" w:hAnsi="Arial" w:cs="Arial"/>
          <w:spacing w:val="1"/>
          <w:position w:val="-1"/>
        </w:rPr>
        <w:t xml:space="preserve"> </w:t>
      </w:r>
      <w:r w:rsidRPr="000E6CB5">
        <w:rPr>
          <w:rFonts w:ascii="Arial" w:eastAsia="Arial" w:hAnsi="Arial" w:cs="Arial"/>
          <w:position w:val="-1"/>
        </w:rPr>
        <w:t>F</w:t>
      </w:r>
      <w:r w:rsidRPr="000E6CB5">
        <w:rPr>
          <w:rFonts w:ascii="Arial" w:eastAsia="Arial" w:hAnsi="Arial" w:cs="Arial"/>
          <w:spacing w:val="1"/>
          <w:position w:val="-1"/>
        </w:rPr>
        <w:t>o</w:t>
      </w:r>
      <w:r w:rsidRPr="000E6CB5">
        <w:rPr>
          <w:rFonts w:ascii="Arial" w:eastAsia="Arial" w:hAnsi="Arial" w:cs="Arial"/>
          <w:position w:val="-1"/>
        </w:rPr>
        <w:t>l</w:t>
      </w:r>
      <w:r w:rsidRPr="000E6CB5">
        <w:rPr>
          <w:rFonts w:ascii="Arial" w:eastAsia="Arial" w:hAnsi="Arial" w:cs="Arial"/>
          <w:spacing w:val="-2"/>
          <w:position w:val="-1"/>
        </w:rPr>
        <w:t>g</w:t>
      </w:r>
      <w:r w:rsidRPr="000E6CB5">
        <w:rPr>
          <w:rFonts w:ascii="Arial" w:eastAsia="Arial" w:hAnsi="Arial" w:cs="Arial"/>
          <w:spacing w:val="1"/>
          <w:position w:val="-1"/>
        </w:rPr>
        <w:t>en</w:t>
      </w:r>
      <w:r w:rsidRPr="000E6CB5">
        <w:rPr>
          <w:rFonts w:ascii="Arial" w:eastAsia="Arial" w:hAnsi="Arial" w:cs="Arial"/>
          <w:spacing w:val="-1"/>
          <w:position w:val="-1"/>
        </w:rPr>
        <w:t>d</w:t>
      </w:r>
      <w:r w:rsidRPr="000E6CB5">
        <w:rPr>
          <w:rFonts w:ascii="Arial" w:eastAsia="Arial" w:hAnsi="Arial" w:cs="Arial"/>
          <w:spacing w:val="1"/>
          <w:position w:val="-1"/>
        </w:rPr>
        <w:t>e</w:t>
      </w:r>
      <w:r w:rsidRPr="000E6CB5">
        <w:rPr>
          <w:rFonts w:ascii="Arial" w:eastAsia="Arial" w:hAnsi="Arial" w:cs="Arial"/>
          <w:position w:val="-1"/>
        </w:rPr>
        <w:t>n</w:t>
      </w:r>
      <w:r w:rsidRPr="000E6CB5">
        <w:rPr>
          <w:rFonts w:ascii="Arial" w:eastAsia="Arial" w:hAnsi="Arial" w:cs="Arial"/>
          <w:spacing w:val="-1"/>
          <w:position w:val="-1"/>
        </w:rPr>
        <w:t xml:space="preserve"> </w:t>
      </w:r>
      <w:r w:rsidRPr="000E6CB5">
        <w:rPr>
          <w:rFonts w:ascii="Arial" w:eastAsia="Arial" w:hAnsi="Arial" w:cs="Arial"/>
          <w:spacing w:val="1"/>
          <w:position w:val="-1"/>
        </w:rPr>
        <w:t>au</w:t>
      </w:r>
      <w:r w:rsidRPr="000E6CB5">
        <w:rPr>
          <w:rFonts w:ascii="Arial" w:eastAsia="Arial" w:hAnsi="Arial" w:cs="Arial"/>
          <w:position w:val="-1"/>
        </w:rPr>
        <w:t xml:space="preserve">ch </w:t>
      </w:r>
      <w:r w:rsidRPr="000E6CB5">
        <w:rPr>
          <w:rFonts w:ascii="Arial" w:eastAsia="Arial" w:hAnsi="Arial" w:cs="Arial"/>
          <w:b/>
          <w:position w:val="-1"/>
          <w:u w:val="thick" w:color="000000"/>
        </w:rPr>
        <w:t>HO</w:t>
      </w:r>
      <w:r w:rsidRPr="000E6CB5">
        <w:rPr>
          <w:rFonts w:ascii="Arial" w:eastAsia="Arial" w:hAnsi="Arial" w:cs="Arial"/>
          <w:b/>
          <w:spacing w:val="2"/>
          <w:position w:val="-1"/>
          <w:u w:val="thick" w:color="000000"/>
        </w:rPr>
        <w:t>B</w:t>
      </w:r>
      <w:r w:rsidRPr="000E6CB5">
        <w:rPr>
          <w:rFonts w:ascii="Arial" w:eastAsia="Arial" w:hAnsi="Arial" w:cs="Arial"/>
          <w:b/>
          <w:spacing w:val="-5"/>
          <w:position w:val="-1"/>
          <w:u w:val="thick" w:color="000000"/>
        </w:rPr>
        <w:t>A</w:t>
      </w:r>
      <w:r w:rsidRPr="000E6CB5">
        <w:rPr>
          <w:rFonts w:ascii="Arial" w:eastAsia="Arial" w:hAnsi="Arial" w:cs="Arial"/>
          <w:b/>
          <w:spacing w:val="2"/>
          <w:position w:val="-1"/>
          <w:u w:val="thick" w:color="000000"/>
        </w:rPr>
        <w:t>R</w:t>
      </w:r>
      <w:r w:rsidRPr="000E6CB5">
        <w:rPr>
          <w:rFonts w:ascii="Arial" w:eastAsia="Arial" w:hAnsi="Arial" w:cs="Arial"/>
          <w:b/>
          <w:position w:val="-1"/>
          <w:u w:val="thick" w:color="000000"/>
        </w:rPr>
        <w:t>T</w:t>
      </w:r>
      <w:r w:rsidRPr="000E6CB5">
        <w:rPr>
          <w:rFonts w:ascii="Arial" w:eastAsia="Arial" w:hAnsi="Arial" w:cs="Arial"/>
          <w:b/>
          <w:spacing w:val="1"/>
          <w:position w:val="-1"/>
        </w:rPr>
        <w:t xml:space="preserve"> </w:t>
      </w:r>
      <w:r w:rsidRPr="000E6CB5">
        <w:rPr>
          <w:rFonts w:ascii="Arial" w:eastAsia="Arial" w:hAnsi="Arial" w:cs="Arial"/>
          <w:spacing w:val="-1"/>
          <w:position w:val="-1"/>
        </w:rPr>
        <w:t>g</w:t>
      </w:r>
      <w:r w:rsidRPr="000E6CB5">
        <w:rPr>
          <w:rFonts w:ascii="Arial" w:eastAsia="Arial" w:hAnsi="Arial" w:cs="Arial"/>
          <w:spacing w:val="1"/>
          <w:position w:val="-1"/>
        </w:rPr>
        <w:t>enann</w:t>
      </w:r>
      <w:r w:rsidRPr="000E6CB5">
        <w:rPr>
          <w:rFonts w:ascii="Arial" w:eastAsia="Arial" w:hAnsi="Arial" w:cs="Arial"/>
          <w:position w:val="-1"/>
        </w:rPr>
        <w:t>t</w:t>
      </w:r>
      <w:r w:rsidRPr="000E6CB5">
        <w:rPr>
          <w:rFonts w:ascii="Arial" w:eastAsia="Arial" w:hAnsi="Arial" w:cs="Arial"/>
          <w:spacing w:val="2"/>
          <w:position w:val="-1"/>
        </w:rPr>
        <w:t xml:space="preserve"> </w:t>
      </w:r>
      <w:r w:rsidRPr="000E6CB5">
        <w:rPr>
          <w:rFonts w:ascii="Arial" w:eastAsia="Arial" w:hAnsi="Arial" w:cs="Arial"/>
          <w:position w:val="-1"/>
        </w:rPr>
        <w:t>-</w:t>
      </w:r>
    </w:p>
    <w:p w14:paraId="29685652" w14:textId="77777777" w:rsidR="00002784" w:rsidRPr="00002784" w:rsidRDefault="00002784" w:rsidP="00002784">
      <w:pPr>
        <w:jc w:val="center"/>
        <w:rPr>
          <w:rFonts w:ascii="Arial" w:hAnsi="Arial" w:cs="Arial"/>
          <w:b/>
          <w:highlight w:val="lightGray"/>
        </w:rPr>
      </w:pPr>
    </w:p>
    <w:p w14:paraId="22C43EA4" w14:textId="77777777" w:rsidR="00002784" w:rsidRPr="000E6CB5" w:rsidRDefault="00002784" w:rsidP="00002784">
      <w:pPr>
        <w:jc w:val="center"/>
        <w:rPr>
          <w:rFonts w:ascii="Arial" w:hAnsi="Arial" w:cs="Arial"/>
        </w:rPr>
      </w:pPr>
      <w:r w:rsidRPr="000E6CB5">
        <w:rPr>
          <w:rFonts w:ascii="Arial" w:hAnsi="Arial" w:cs="Arial"/>
        </w:rPr>
        <w:t>und</w:t>
      </w:r>
    </w:p>
    <w:p w14:paraId="5DA3CB8E" w14:textId="77777777" w:rsidR="00002784" w:rsidRPr="00002784" w:rsidRDefault="00002784" w:rsidP="00002784">
      <w:pPr>
        <w:jc w:val="center"/>
        <w:rPr>
          <w:rFonts w:ascii="Arial" w:hAnsi="Arial" w:cs="Arial"/>
          <w:b/>
          <w:highlight w:val="lightGray"/>
        </w:rPr>
      </w:pPr>
    </w:p>
    <w:p w14:paraId="6FC4E657" w14:textId="77777777" w:rsidR="00002784" w:rsidRPr="00002784" w:rsidRDefault="00002784" w:rsidP="00002784">
      <w:pPr>
        <w:jc w:val="center"/>
        <w:rPr>
          <w:rFonts w:ascii="Arial" w:hAnsi="Arial" w:cs="Arial"/>
          <w:b/>
          <w:highlight w:val="lightGray"/>
        </w:rPr>
      </w:pPr>
      <w:r w:rsidRPr="00002784">
        <w:rPr>
          <w:rFonts w:ascii="Arial" w:hAnsi="Arial" w:cs="Arial"/>
          <w:b/>
          <w:highlight w:val="lightGray"/>
        </w:rPr>
        <w:t>XXX</w:t>
      </w:r>
    </w:p>
    <w:p w14:paraId="6FC59D0D" w14:textId="77777777" w:rsidR="00002784" w:rsidRPr="00002784" w:rsidRDefault="00002784" w:rsidP="00002784">
      <w:pPr>
        <w:jc w:val="center"/>
        <w:rPr>
          <w:rFonts w:ascii="Arial" w:hAnsi="Arial" w:cs="Arial"/>
          <w:b/>
          <w:highlight w:val="lightGray"/>
        </w:rPr>
      </w:pPr>
    </w:p>
    <w:p w14:paraId="0B26E8E6" w14:textId="77777777" w:rsidR="00002784" w:rsidRPr="00B60F45" w:rsidRDefault="00002784" w:rsidP="00002784">
      <w:pPr>
        <w:spacing w:line="260" w:lineRule="exact"/>
        <w:ind w:left="1843" w:right="1840"/>
        <w:jc w:val="center"/>
        <w:rPr>
          <w:rFonts w:ascii="Arial" w:eastAsia="Arial" w:hAnsi="Arial" w:cs="Arial"/>
        </w:rPr>
      </w:pPr>
      <w:r w:rsidRPr="000E6CB5">
        <w:rPr>
          <w:rFonts w:ascii="Arial" w:eastAsia="Arial" w:hAnsi="Arial" w:cs="Arial"/>
          <w:position w:val="-1"/>
        </w:rPr>
        <w:t>- im</w:t>
      </w:r>
      <w:r w:rsidRPr="000E6CB5">
        <w:rPr>
          <w:rFonts w:ascii="Arial" w:eastAsia="Arial" w:hAnsi="Arial" w:cs="Arial"/>
          <w:spacing w:val="1"/>
          <w:position w:val="-1"/>
        </w:rPr>
        <w:t xml:space="preserve"> </w:t>
      </w:r>
      <w:r w:rsidRPr="000E6CB5">
        <w:rPr>
          <w:rFonts w:ascii="Arial" w:eastAsia="Arial" w:hAnsi="Arial" w:cs="Arial"/>
          <w:position w:val="-1"/>
        </w:rPr>
        <w:t>F</w:t>
      </w:r>
      <w:r w:rsidRPr="000E6CB5">
        <w:rPr>
          <w:rFonts w:ascii="Arial" w:eastAsia="Arial" w:hAnsi="Arial" w:cs="Arial"/>
          <w:spacing w:val="1"/>
          <w:position w:val="-1"/>
        </w:rPr>
        <w:t>o</w:t>
      </w:r>
      <w:r w:rsidRPr="000E6CB5">
        <w:rPr>
          <w:rFonts w:ascii="Arial" w:eastAsia="Arial" w:hAnsi="Arial" w:cs="Arial"/>
          <w:position w:val="-1"/>
        </w:rPr>
        <w:t>l</w:t>
      </w:r>
      <w:r w:rsidRPr="000E6CB5">
        <w:rPr>
          <w:rFonts w:ascii="Arial" w:eastAsia="Arial" w:hAnsi="Arial" w:cs="Arial"/>
          <w:spacing w:val="-2"/>
          <w:position w:val="-1"/>
        </w:rPr>
        <w:t>g</w:t>
      </w:r>
      <w:r w:rsidRPr="000E6CB5">
        <w:rPr>
          <w:rFonts w:ascii="Arial" w:eastAsia="Arial" w:hAnsi="Arial" w:cs="Arial"/>
          <w:spacing w:val="1"/>
          <w:position w:val="-1"/>
        </w:rPr>
        <w:t>en</w:t>
      </w:r>
      <w:r w:rsidRPr="000E6CB5">
        <w:rPr>
          <w:rFonts w:ascii="Arial" w:eastAsia="Arial" w:hAnsi="Arial" w:cs="Arial"/>
          <w:spacing w:val="-1"/>
          <w:position w:val="-1"/>
        </w:rPr>
        <w:t>d</w:t>
      </w:r>
      <w:r w:rsidRPr="000E6CB5">
        <w:rPr>
          <w:rFonts w:ascii="Arial" w:eastAsia="Arial" w:hAnsi="Arial" w:cs="Arial"/>
          <w:spacing w:val="1"/>
          <w:position w:val="-1"/>
        </w:rPr>
        <w:t>e</w:t>
      </w:r>
      <w:r w:rsidRPr="000E6CB5">
        <w:rPr>
          <w:rFonts w:ascii="Arial" w:eastAsia="Arial" w:hAnsi="Arial" w:cs="Arial"/>
          <w:position w:val="-1"/>
        </w:rPr>
        <w:t>n</w:t>
      </w:r>
      <w:r w:rsidRPr="000E6CB5">
        <w:rPr>
          <w:rFonts w:ascii="Arial" w:eastAsia="Arial" w:hAnsi="Arial" w:cs="Arial"/>
          <w:spacing w:val="-1"/>
          <w:position w:val="-1"/>
        </w:rPr>
        <w:t xml:space="preserve"> </w:t>
      </w:r>
      <w:r w:rsidRPr="000E6CB5">
        <w:rPr>
          <w:rFonts w:ascii="Arial" w:eastAsia="Arial" w:hAnsi="Arial" w:cs="Arial"/>
          <w:spacing w:val="1"/>
          <w:position w:val="-1"/>
        </w:rPr>
        <w:t>au</w:t>
      </w:r>
      <w:r w:rsidRPr="000E6CB5">
        <w:rPr>
          <w:rFonts w:ascii="Arial" w:eastAsia="Arial" w:hAnsi="Arial" w:cs="Arial"/>
          <w:position w:val="-1"/>
        </w:rPr>
        <w:t xml:space="preserve">ch </w:t>
      </w:r>
      <w:r w:rsidRPr="000E6CB5">
        <w:rPr>
          <w:rFonts w:ascii="Arial" w:eastAsia="Arial" w:hAnsi="Arial" w:cs="Arial"/>
          <w:b/>
          <w:spacing w:val="-2"/>
          <w:position w:val="-1"/>
          <w:u w:val="thick" w:color="000000"/>
        </w:rPr>
        <w:t>V</w:t>
      </w:r>
      <w:r w:rsidRPr="000E6CB5">
        <w:rPr>
          <w:rFonts w:ascii="Arial" w:eastAsia="Arial" w:hAnsi="Arial" w:cs="Arial"/>
          <w:b/>
          <w:spacing w:val="1"/>
          <w:position w:val="-1"/>
          <w:u w:val="thick" w:color="000000"/>
        </w:rPr>
        <w:t>e</w:t>
      </w:r>
      <w:r w:rsidRPr="000E6CB5">
        <w:rPr>
          <w:rFonts w:ascii="Arial" w:eastAsia="Arial" w:hAnsi="Arial" w:cs="Arial"/>
          <w:b/>
          <w:position w:val="-1"/>
          <w:u w:val="thick" w:color="000000"/>
        </w:rPr>
        <w:t>rtrag</w:t>
      </w:r>
      <w:r w:rsidRPr="000E6CB5">
        <w:rPr>
          <w:rFonts w:ascii="Arial" w:eastAsia="Arial" w:hAnsi="Arial" w:cs="Arial"/>
          <w:b/>
          <w:spacing w:val="1"/>
          <w:position w:val="-1"/>
          <w:u w:val="thick" w:color="000000"/>
        </w:rPr>
        <w:t>s</w:t>
      </w:r>
      <w:r w:rsidRPr="000E6CB5">
        <w:rPr>
          <w:rFonts w:ascii="Arial" w:eastAsia="Arial" w:hAnsi="Arial" w:cs="Arial"/>
          <w:b/>
          <w:position w:val="-1"/>
          <w:u w:val="thick" w:color="000000"/>
        </w:rPr>
        <w:t>pa</w:t>
      </w:r>
      <w:r w:rsidRPr="000E6CB5">
        <w:rPr>
          <w:rFonts w:ascii="Arial" w:eastAsia="Arial" w:hAnsi="Arial" w:cs="Arial"/>
          <w:b/>
          <w:spacing w:val="1"/>
          <w:position w:val="-1"/>
          <w:u w:val="thick" w:color="000000"/>
        </w:rPr>
        <w:t>r</w:t>
      </w:r>
      <w:r w:rsidRPr="000E6CB5">
        <w:rPr>
          <w:rFonts w:ascii="Arial" w:eastAsia="Arial" w:hAnsi="Arial" w:cs="Arial"/>
          <w:b/>
          <w:position w:val="-1"/>
          <w:u w:val="thick" w:color="000000"/>
        </w:rPr>
        <w:t>t</w:t>
      </w:r>
      <w:r w:rsidRPr="000E6CB5">
        <w:rPr>
          <w:rFonts w:ascii="Arial" w:eastAsia="Arial" w:hAnsi="Arial" w:cs="Arial"/>
          <w:b/>
          <w:spacing w:val="-1"/>
          <w:position w:val="-1"/>
          <w:u w:val="thick" w:color="000000"/>
        </w:rPr>
        <w:t>n</w:t>
      </w:r>
      <w:r w:rsidRPr="000E6CB5">
        <w:rPr>
          <w:rFonts w:ascii="Arial" w:eastAsia="Arial" w:hAnsi="Arial" w:cs="Arial"/>
          <w:b/>
          <w:spacing w:val="1"/>
          <w:position w:val="-1"/>
          <w:u w:val="thick" w:color="000000"/>
        </w:rPr>
        <w:t>e</w:t>
      </w:r>
      <w:r w:rsidRPr="000E6CB5">
        <w:rPr>
          <w:rFonts w:ascii="Arial" w:eastAsia="Arial" w:hAnsi="Arial" w:cs="Arial"/>
          <w:b/>
          <w:position w:val="-1"/>
          <w:u w:val="thick" w:color="000000"/>
        </w:rPr>
        <w:t>r</w:t>
      </w:r>
      <w:r w:rsidRPr="000E6CB5">
        <w:rPr>
          <w:rFonts w:ascii="Arial" w:eastAsia="Arial" w:hAnsi="Arial" w:cs="Arial"/>
          <w:b/>
          <w:position w:val="-1"/>
        </w:rPr>
        <w:t xml:space="preserve"> </w:t>
      </w:r>
      <w:r w:rsidRPr="000E6CB5">
        <w:rPr>
          <w:rFonts w:ascii="Arial" w:eastAsia="Arial" w:hAnsi="Arial" w:cs="Arial"/>
          <w:spacing w:val="-1"/>
          <w:position w:val="-1"/>
        </w:rPr>
        <w:t>g</w:t>
      </w:r>
      <w:r w:rsidRPr="000E6CB5">
        <w:rPr>
          <w:rFonts w:ascii="Arial" w:eastAsia="Arial" w:hAnsi="Arial" w:cs="Arial"/>
          <w:spacing w:val="1"/>
          <w:position w:val="-1"/>
        </w:rPr>
        <w:t>ena</w:t>
      </w:r>
      <w:r w:rsidRPr="000E6CB5">
        <w:rPr>
          <w:rFonts w:ascii="Arial" w:eastAsia="Arial" w:hAnsi="Arial" w:cs="Arial"/>
          <w:spacing w:val="-1"/>
          <w:position w:val="-1"/>
        </w:rPr>
        <w:t>n</w:t>
      </w:r>
      <w:r w:rsidRPr="000E6CB5">
        <w:rPr>
          <w:rFonts w:ascii="Arial" w:eastAsia="Arial" w:hAnsi="Arial" w:cs="Arial"/>
          <w:spacing w:val="1"/>
          <w:position w:val="-1"/>
        </w:rPr>
        <w:t>n</w:t>
      </w:r>
      <w:r w:rsidRPr="000E6CB5">
        <w:rPr>
          <w:rFonts w:ascii="Arial" w:eastAsia="Arial" w:hAnsi="Arial" w:cs="Arial"/>
          <w:position w:val="-1"/>
        </w:rPr>
        <w:t>t</w:t>
      </w:r>
      <w:r w:rsidRPr="000E6CB5">
        <w:rPr>
          <w:rFonts w:ascii="Arial" w:eastAsia="Arial" w:hAnsi="Arial" w:cs="Arial"/>
          <w:spacing w:val="2"/>
          <w:position w:val="-1"/>
        </w:rPr>
        <w:t xml:space="preserve"> </w:t>
      </w:r>
      <w:r w:rsidRPr="000E6CB5">
        <w:rPr>
          <w:rFonts w:ascii="Arial" w:eastAsia="Arial" w:hAnsi="Arial" w:cs="Arial"/>
          <w:position w:val="-1"/>
        </w:rPr>
        <w:t>-</w:t>
      </w:r>
    </w:p>
    <w:p w14:paraId="6EC165B1" w14:textId="77777777" w:rsidR="00002784" w:rsidRDefault="00002784" w:rsidP="00002784">
      <w:pPr>
        <w:jc w:val="center"/>
        <w:rPr>
          <w:rFonts w:ascii="Arial" w:hAnsi="Arial" w:cs="Arial"/>
          <w:b/>
        </w:rPr>
      </w:pPr>
    </w:p>
    <w:p w14:paraId="0C67229A" w14:textId="77777777" w:rsidR="00002784" w:rsidRDefault="00002784" w:rsidP="00002784">
      <w:pPr>
        <w:jc w:val="center"/>
        <w:rPr>
          <w:rFonts w:ascii="Arial" w:hAnsi="Arial" w:cs="Arial"/>
          <w:b/>
        </w:rPr>
      </w:pPr>
    </w:p>
    <w:p w14:paraId="6BA7259D" w14:textId="77777777" w:rsidR="00002784" w:rsidRDefault="00002784" w:rsidP="00002784">
      <w:pPr>
        <w:jc w:val="center"/>
        <w:rPr>
          <w:rFonts w:ascii="Arial" w:hAnsi="Arial" w:cs="Arial"/>
          <w:b/>
        </w:rPr>
      </w:pPr>
    </w:p>
    <w:p w14:paraId="065AF6AB" w14:textId="77777777" w:rsidR="00002784" w:rsidRDefault="00002784" w:rsidP="00002784">
      <w:pPr>
        <w:jc w:val="center"/>
        <w:rPr>
          <w:rFonts w:ascii="Arial" w:hAnsi="Arial" w:cs="Arial"/>
          <w:b/>
        </w:rPr>
      </w:pPr>
    </w:p>
    <w:p w14:paraId="6AB5B0B2" w14:textId="77777777" w:rsidR="00002784" w:rsidRDefault="00002784" w:rsidP="00002784">
      <w:pPr>
        <w:jc w:val="center"/>
        <w:rPr>
          <w:rFonts w:ascii="Arial" w:hAnsi="Arial" w:cs="Arial"/>
          <w:b/>
        </w:rPr>
      </w:pPr>
    </w:p>
    <w:p w14:paraId="57488DCE" w14:textId="77777777" w:rsidR="00002784" w:rsidRDefault="00002784" w:rsidP="00002784">
      <w:pPr>
        <w:jc w:val="center"/>
        <w:rPr>
          <w:rFonts w:ascii="Arial" w:hAnsi="Arial" w:cs="Arial"/>
          <w:b/>
        </w:rPr>
      </w:pPr>
    </w:p>
    <w:p w14:paraId="1574FC51" w14:textId="77777777" w:rsidR="00002784" w:rsidRPr="00175DE6" w:rsidRDefault="00002784" w:rsidP="00002784">
      <w:pPr>
        <w:spacing w:before="29"/>
        <w:ind w:left="119" w:right="59"/>
        <w:rPr>
          <w:rFonts w:ascii="Arial" w:eastAsia="Arial" w:hAnsi="Arial" w:cs="Arial"/>
          <w:b/>
        </w:rPr>
      </w:pPr>
      <w:r w:rsidRPr="00175DE6">
        <w:rPr>
          <w:rFonts w:ascii="Arial" w:eastAsia="Arial" w:hAnsi="Arial" w:cs="Arial"/>
          <w:b/>
        </w:rPr>
        <w:t>Zi</w:t>
      </w:r>
      <w:r w:rsidRPr="00175DE6">
        <w:rPr>
          <w:rFonts w:ascii="Arial" w:eastAsia="Arial" w:hAnsi="Arial" w:cs="Arial"/>
          <w:b/>
          <w:spacing w:val="1"/>
        </w:rPr>
        <w:t>e</w:t>
      </w:r>
      <w:r w:rsidRPr="00175DE6">
        <w:rPr>
          <w:rFonts w:ascii="Arial" w:eastAsia="Arial" w:hAnsi="Arial" w:cs="Arial"/>
          <w:b/>
        </w:rPr>
        <w:t>l</w:t>
      </w:r>
      <w:r w:rsidRPr="00175DE6">
        <w:rPr>
          <w:rFonts w:ascii="Arial" w:eastAsia="Arial" w:hAnsi="Arial" w:cs="Arial"/>
          <w:b/>
          <w:spacing w:val="21"/>
        </w:rPr>
        <w:t xml:space="preserve"> </w:t>
      </w:r>
      <w:r w:rsidRPr="00175DE6">
        <w:rPr>
          <w:rFonts w:ascii="Arial" w:eastAsia="Arial" w:hAnsi="Arial" w:cs="Arial"/>
          <w:b/>
        </w:rPr>
        <w:t>di</w:t>
      </w:r>
      <w:r w:rsidRPr="00175DE6">
        <w:rPr>
          <w:rFonts w:ascii="Arial" w:eastAsia="Arial" w:hAnsi="Arial" w:cs="Arial"/>
          <w:b/>
          <w:spacing w:val="1"/>
        </w:rPr>
        <w:t>e</w:t>
      </w:r>
      <w:r w:rsidRPr="00175DE6">
        <w:rPr>
          <w:rFonts w:ascii="Arial" w:eastAsia="Arial" w:hAnsi="Arial" w:cs="Arial"/>
          <w:b/>
          <w:spacing w:val="-1"/>
        </w:rPr>
        <w:t>s</w:t>
      </w:r>
      <w:r w:rsidRPr="00175DE6">
        <w:rPr>
          <w:rFonts w:ascii="Arial" w:eastAsia="Arial" w:hAnsi="Arial" w:cs="Arial"/>
          <w:b/>
          <w:spacing w:val="1"/>
        </w:rPr>
        <w:t>e</w:t>
      </w:r>
      <w:r w:rsidRPr="00175DE6">
        <w:rPr>
          <w:rFonts w:ascii="Arial" w:eastAsia="Arial" w:hAnsi="Arial" w:cs="Arial"/>
          <w:b/>
        </w:rPr>
        <w:t>r V</w:t>
      </w:r>
      <w:r w:rsidRPr="00175DE6">
        <w:rPr>
          <w:rFonts w:ascii="Arial" w:eastAsia="Arial" w:hAnsi="Arial" w:cs="Arial"/>
          <w:b/>
          <w:spacing w:val="1"/>
        </w:rPr>
        <w:t>e</w:t>
      </w:r>
      <w:r w:rsidRPr="00175DE6">
        <w:rPr>
          <w:rFonts w:ascii="Arial" w:eastAsia="Arial" w:hAnsi="Arial" w:cs="Arial"/>
          <w:b/>
        </w:rPr>
        <w:t>r</w:t>
      </w:r>
      <w:r w:rsidRPr="00175DE6">
        <w:rPr>
          <w:rFonts w:ascii="Arial" w:eastAsia="Arial" w:hAnsi="Arial" w:cs="Arial"/>
          <w:b/>
          <w:spacing w:val="-1"/>
        </w:rPr>
        <w:t>e</w:t>
      </w:r>
      <w:r w:rsidRPr="00175DE6">
        <w:rPr>
          <w:rFonts w:ascii="Arial" w:eastAsia="Arial" w:hAnsi="Arial" w:cs="Arial"/>
          <w:b/>
        </w:rPr>
        <w:t>inb</w:t>
      </w:r>
      <w:r w:rsidRPr="00175DE6">
        <w:rPr>
          <w:rFonts w:ascii="Arial" w:eastAsia="Arial" w:hAnsi="Arial" w:cs="Arial"/>
          <w:b/>
          <w:spacing w:val="-1"/>
        </w:rPr>
        <w:t>a</w:t>
      </w:r>
      <w:r w:rsidRPr="00175DE6">
        <w:rPr>
          <w:rFonts w:ascii="Arial" w:eastAsia="Arial" w:hAnsi="Arial" w:cs="Arial"/>
          <w:b/>
        </w:rPr>
        <w:t>rung</w:t>
      </w:r>
      <w:r w:rsidRPr="00175DE6">
        <w:rPr>
          <w:rFonts w:ascii="Arial" w:eastAsia="Arial" w:hAnsi="Arial" w:cs="Arial"/>
          <w:b/>
          <w:spacing w:val="20"/>
        </w:rPr>
        <w:t xml:space="preserve"> </w:t>
      </w:r>
      <w:r w:rsidRPr="00175DE6">
        <w:rPr>
          <w:rFonts w:ascii="Arial" w:eastAsia="Arial" w:hAnsi="Arial" w:cs="Arial"/>
          <w:b/>
        </w:rPr>
        <w:t>i</w:t>
      </w:r>
      <w:r w:rsidRPr="00175DE6">
        <w:rPr>
          <w:rFonts w:ascii="Arial" w:eastAsia="Arial" w:hAnsi="Arial" w:cs="Arial"/>
          <w:b/>
          <w:spacing w:val="1"/>
        </w:rPr>
        <w:t>s</w:t>
      </w:r>
      <w:r w:rsidRPr="00175DE6">
        <w:rPr>
          <w:rFonts w:ascii="Arial" w:eastAsia="Arial" w:hAnsi="Arial" w:cs="Arial"/>
          <w:b/>
        </w:rPr>
        <w:t xml:space="preserve">t </w:t>
      </w:r>
      <w:r w:rsidRPr="00175DE6">
        <w:rPr>
          <w:rFonts w:ascii="Arial" w:eastAsia="Arial" w:hAnsi="Arial" w:cs="Arial"/>
          <w:b/>
          <w:spacing w:val="1"/>
        </w:rPr>
        <w:t>es</w:t>
      </w:r>
      <w:r w:rsidRPr="00175DE6">
        <w:rPr>
          <w:rFonts w:ascii="Arial" w:eastAsia="Arial" w:hAnsi="Arial" w:cs="Arial"/>
          <w:b/>
        </w:rPr>
        <w:t>, Qu</w:t>
      </w:r>
      <w:r w:rsidRPr="00175DE6">
        <w:rPr>
          <w:rFonts w:ascii="Arial" w:eastAsia="Arial" w:hAnsi="Arial" w:cs="Arial"/>
          <w:b/>
          <w:spacing w:val="1"/>
        </w:rPr>
        <w:t>a</w:t>
      </w:r>
      <w:r w:rsidRPr="00175DE6">
        <w:rPr>
          <w:rFonts w:ascii="Arial" w:eastAsia="Arial" w:hAnsi="Arial" w:cs="Arial"/>
          <w:b/>
        </w:rPr>
        <w:t>l</w:t>
      </w:r>
      <w:r w:rsidRPr="00175DE6">
        <w:rPr>
          <w:rFonts w:ascii="Arial" w:eastAsia="Arial" w:hAnsi="Arial" w:cs="Arial"/>
          <w:b/>
          <w:spacing w:val="1"/>
        </w:rPr>
        <w:t>i</w:t>
      </w:r>
      <w:r w:rsidRPr="00175DE6">
        <w:rPr>
          <w:rFonts w:ascii="Arial" w:eastAsia="Arial" w:hAnsi="Arial" w:cs="Arial"/>
          <w:b/>
        </w:rPr>
        <w:t>t</w:t>
      </w:r>
      <w:r w:rsidRPr="00175DE6">
        <w:rPr>
          <w:rFonts w:ascii="Arial" w:eastAsia="Arial" w:hAnsi="Arial" w:cs="Arial"/>
          <w:b/>
          <w:spacing w:val="-2"/>
        </w:rPr>
        <w:t>ä</w:t>
      </w:r>
      <w:r w:rsidRPr="00175DE6">
        <w:rPr>
          <w:rFonts w:ascii="Arial" w:eastAsia="Arial" w:hAnsi="Arial" w:cs="Arial"/>
          <w:b/>
        </w:rPr>
        <w:t>ts</w:t>
      </w:r>
      <w:r w:rsidRPr="00175DE6">
        <w:rPr>
          <w:rFonts w:ascii="Arial" w:eastAsia="Arial" w:hAnsi="Arial" w:cs="Arial"/>
          <w:b/>
          <w:spacing w:val="1"/>
        </w:rPr>
        <w:t>a</w:t>
      </w:r>
      <w:r w:rsidRPr="00175DE6">
        <w:rPr>
          <w:rFonts w:ascii="Arial" w:eastAsia="Arial" w:hAnsi="Arial" w:cs="Arial"/>
          <w:b/>
        </w:rPr>
        <w:t>n</w:t>
      </w:r>
      <w:r w:rsidRPr="00175DE6">
        <w:rPr>
          <w:rFonts w:ascii="Arial" w:eastAsia="Arial" w:hAnsi="Arial" w:cs="Arial"/>
          <w:b/>
          <w:spacing w:val="-1"/>
        </w:rPr>
        <w:t>f</w:t>
      </w:r>
      <w:r w:rsidRPr="00175DE6">
        <w:rPr>
          <w:rFonts w:ascii="Arial" w:eastAsia="Arial" w:hAnsi="Arial" w:cs="Arial"/>
          <w:b/>
        </w:rPr>
        <w:t>orderungen und Qu</w:t>
      </w:r>
      <w:r w:rsidRPr="00175DE6">
        <w:rPr>
          <w:rFonts w:ascii="Arial" w:eastAsia="Arial" w:hAnsi="Arial" w:cs="Arial"/>
          <w:b/>
          <w:spacing w:val="1"/>
        </w:rPr>
        <w:t>a</w:t>
      </w:r>
      <w:r w:rsidRPr="00175DE6">
        <w:rPr>
          <w:rFonts w:ascii="Arial" w:eastAsia="Arial" w:hAnsi="Arial" w:cs="Arial"/>
          <w:b/>
        </w:rPr>
        <w:t>l</w:t>
      </w:r>
      <w:r w:rsidRPr="00175DE6">
        <w:rPr>
          <w:rFonts w:ascii="Arial" w:eastAsia="Arial" w:hAnsi="Arial" w:cs="Arial"/>
          <w:b/>
          <w:spacing w:val="1"/>
        </w:rPr>
        <w:t>i</w:t>
      </w:r>
      <w:r w:rsidRPr="00175DE6">
        <w:rPr>
          <w:rFonts w:ascii="Arial" w:eastAsia="Arial" w:hAnsi="Arial" w:cs="Arial"/>
          <w:b/>
        </w:rPr>
        <w:t>tätsz</w:t>
      </w:r>
      <w:r w:rsidRPr="00175DE6">
        <w:rPr>
          <w:rFonts w:ascii="Arial" w:eastAsia="Arial" w:hAnsi="Arial" w:cs="Arial"/>
          <w:b/>
          <w:spacing w:val="1"/>
        </w:rPr>
        <w:t>ie</w:t>
      </w:r>
      <w:r w:rsidRPr="00175DE6">
        <w:rPr>
          <w:rFonts w:ascii="Arial" w:eastAsia="Arial" w:hAnsi="Arial" w:cs="Arial"/>
          <w:b/>
          <w:spacing w:val="-2"/>
        </w:rPr>
        <w:t>l</w:t>
      </w:r>
      <w:r w:rsidRPr="00175DE6">
        <w:rPr>
          <w:rFonts w:ascii="Arial" w:eastAsia="Arial" w:hAnsi="Arial" w:cs="Arial"/>
          <w:b/>
        </w:rPr>
        <w:t xml:space="preserve">e </w:t>
      </w:r>
      <w:r w:rsidRPr="00175DE6">
        <w:rPr>
          <w:rFonts w:ascii="Arial" w:eastAsia="Arial" w:hAnsi="Arial" w:cs="Arial"/>
          <w:b/>
          <w:spacing w:val="-2"/>
        </w:rPr>
        <w:t>z</w:t>
      </w:r>
      <w:r w:rsidRPr="00175DE6">
        <w:rPr>
          <w:rFonts w:ascii="Arial" w:eastAsia="Arial" w:hAnsi="Arial" w:cs="Arial"/>
          <w:b/>
          <w:spacing w:val="5"/>
        </w:rPr>
        <w:t>w</w:t>
      </w:r>
      <w:r w:rsidRPr="00175DE6">
        <w:rPr>
          <w:rFonts w:ascii="Arial" w:eastAsia="Arial" w:hAnsi="Arial" w:cs="Arial"/>
          <w:b/>
          <w:spacing w:val="-2"/>
        </w:rPr>
        <w:t>i</w:t>
      </w:r>
      <w:r w:rsidRPr="00175DE6">
        <w:rPr>
          <w:rFonts w:ascii="Arial" w:eastAsia="Arial" w:hAnsi="Arial" w:cs="Arial"/>
          <w:b/>
          <w:spacing w:val="1"/>
        </w:rPr>
        <w:t>sc</w:t>
      </w:r>
      <w:r w:rsidRPr="00175DE6">
        <w:rPr>
          <w:rFonts w:ascii="Arial" w:eastAsia="Arial" w:hAnsi="Arial" w:cs="Arial"/>
          <w:b/>
        </w:rPr>
        <w:t>hen</w:t>
      </w:r>
      <w:r w:rsidRPr="00175DE6">
        <w:rPr>
          <w:rFonts w:ascii="Arial" w:eastAsia="Arial" w:hAnsi="Arial" w:cs="Arial"/>
          <w:b/>
          <w:spacing w:val="-2"/>
        </w:rPr>
        <w:t xml:space="preserve"> </w:t>
      </w:r>
      <w:r w:rsidRPr="00175DE6">
        <w:rPr>
          <w:rFonts w:ascii="Arial" w:eastAsia="Arial" w:hAnsi="Arial" w:cs="Arial"/>
          <w:b/>
        </w:rPr>
        <w:t>HO</w:t>
      </w:r>
      <w:r w:rsidRPr="00175DE6">
        <w:rPr>
          <w:rFonts w:ascii="Arial" w:eastAsia="Arial" w:hAnsi="Arial" w:cs="Arial"/>
          <w:b/>
          <w:spacing w:val="2"/>
        </w:rPr>
        <w:t>B</w:t>
      </w:r>
      <w:r w:rsidRPr="00175DE6">
        <w:rPr>
          <w:rFonts w:ascii="Arial" w:eastAsia="Arial" w:hAnsi="Arial" w:cs="Arial"/>
          <w:b/>
          <w:spacing w:val="-5"/>
        </w:rPr>
        <w:t>A</w:t>
      </w:r>
      <w:r w:rsidRPr="00175DE6">
        <w:rPr>
          <w:rFonts w:ascii="Arial" w:eastAsia="Arial" w:hAnsi="Arial" w:cs="Arial"/>
          <w:b/>
        </w:rPr>
        <w:t xml:space="preserve">RT </w:t>
      </w:r>
      <w:r w:rsidRPr="00175DE6">
        <w:rPr>
          <w:rFonts w:ascii="Arial" w:eastAsia="Arial" w:hAnsi="Arial" w:cs="Arial"/>
          <w:b/>
          <w:spacing w:val="2"/>
        </w:rPr>
        <w:t>u</w:t>
      </w:r>
      <w:r w:rsidRPr="00175DE6">
        <w:rPr>
          <w:rFonts w:ascii="Arial" w:eastAsia="Arial" w:hAnsi="Arial" w:cs="Arial"/>
          <w:b/>
        </w:rPr>
        <w:t>nd dem</w:t>
      </w:r>
      <w:r w:rsidRPr="00175DE6">
        <w:rPr>
          <w:rFonts w:ascii="Arial" w:eastAsia="Arial" w:hAnsi="Arial" w:cs="Arial"/>
          <w:b/>
          <w:spacing w:val="1"/>
        </w:rPr>
        <w:t xml:space="preserve"> </w:t>
      </w:r>
      <w:r w:rsidRPr="00175DE6">
        <w:rPr>
          <w:rFonts w:ascii="Arial" w:eastAsia="Arial" w:hAnsi="Arial" w:cs="Arial"/>
          <w:b/>
        </w:rPr>
        <w:t>V</w:t>
      </w:r>
      <w:r w:rsidRPr="00175DE6">
        <w:rPr>
          <w:rFonts w:ascii="Arial" w:eastAsia="Arial" w:hAnsi="Arial" w:cs="Arial"/>
          <w:b/>
          <w:spacing w:val="1"/>
        </w:rPr>
        <w:t>e</w:t>
      </w:r>
      <w:r w:rsidRPr="00175DE6">
        <w:rPr>
          <w:rFonts w:ascii="Arial" w:eastAsia="Arial" w:hAnsi="Arial" w:cs="Arial"/>
          <w:b/>
        </w:rPr>
        <w:t>rt</w:t>
      </w:r>
      <w:r w:rsidRPr="00175DE6">
        <w:rPr>
          <w:rFonts w:ascii="Arial" w:eastAsia="Arial" w:hAnsi="Arial" w:cs="Arial"/>
          <w:b/>
          <w:spacing w:val="-3"/>
        </w:rPr>
        <w:t>r</w:t>
      </w:r>
      <w:r w:rsidRPr="00175DE6">
        <w:rPr>
          <w:rFonts w:ascii="Arial" w:eastAsia="Arial" w:hAnsi="Arial" w:cs="Arial"/>
          <w:b/>
          <w:spacing w:val="1"/>
        </w:rPr>
        <w:t>a</w:t>
      </w:r>
      <w:r w:rsidRPr="00175DE6">
        <w:rPr>
          <w:rFonts w:ascii="Arial" w:eastAsia="Arial" w:hAnsi="Arial" w:cs="Arial"/>
          <w:b/>
        </w:rPr>
        <w:t>gsp</w:t>
      </w:r>
      <w:r w:rsidRPr="00175DE6">
        <w:rPr>
          <w:rFonts w:ascii="Arial" w:eastAsia="Arial" w:hAnsi="Arial" w:cs="Arial"/>
          <w:b/>
          <w:spacing w:val="1"/>
        </w:rPr>
        <w:t>a</w:t>
      </w:r>
      <w:r w:rsidRPr="00175DE6">
        <w:rPr>
          <w:rFonts w:ascii="Arial" w:eastAsia="Arial" w:hAnsi="Arial" w:cs="Arial"/>
          <w:b/>
        </w:rPr>
        <w:t>r</w:t>
      </w:r>
      <w:r w:rsidRPr="00175DE6">
        <w:rPr>
          <w:rFonts w:ascii="Arial" w:eastAsia="Arial" w:hAnsi="Arial" w:cs="Arial"/>
          <w:b/>
          <w:spacing w:val="-3"/>
        </w:rPr>
        <w:t>t</w:t>
      </w:r>
      <w:r w:rsidRPr="00175DE6">
        <w:rPr>
          <w:rFonts w:ascii="Arial" w:eastAsia="Arial" w:hAnsi="Arial" w:cs="Arial"/>
          <w:b/>
        </w:rPr>
        <w:t>ner</w:t>
      </w:r>
      <w:r w:rsidRPr="00175DE6">
        <w:rPr>
          <w:rFonts w:ascii="Arial" w:eastAsia="Arial" w:hAnsi="Arial" w:cs="Arial"/>
          <w:b/>
          <w:spacing w:val="1"/>
        </w:rPr>
        <w:t xml:space="preserve"> </w:t>
      </w:r>
      <w:r w:rsidRPr="00175DE6">
        <w:rPr>
          <w:rFonts w:ascii="Arial" w:eastAsia="Arial" w:hAnsi="Arial" w:cs="Arial"/>
          <w:b/>
          <w:spacing w:val="-3"/>
        </w:rPr>
        <w:t>v</w:t>
      </w:r>
      <w:r w:rsidRPr="00175DE6">
        <w:rPr>
          <w:rFonts w:ascii="Arial" w:eastAsia="Arial" w:hAnsi="Arial" w:cs="Arial"/>
          <w:b/>
          <w:spacing w:val="1"/>
        </w:rPr>
        <w:t>e</w:t>
      </w:r>
      <w:r w:rsidRPr="00175DE6">
        <w:rPr>
          <w:rFonts w:ascii="Arial" w:eastAsia="Arial" w:hAnsi="Arial" w:cs="Arial"/>
          <w:b/>
        </w:rPr>
        <w:t>rbindl</w:t>
      </w:r>
      <w:r w:rsidRPr="00175DE6">
        <w:rPr>
          <w:rFonts w:ascii="Arial" w:eastAsia="Arial" w:hAnsi="Arial" w:cs="Arial"/>
          <w:b/>
          <w:spacing w:val="1"/>
        </w:rPr>
        <w:t>ic</w:t>
      </w:r>
      <w:r w:rsidRPr="00175DE6">
        <w:rPr>
          <w:rFonts w:ascii="Arial" w:eastAsia="Arial" w:hAnsi="Arial" w:cs="Arial"/>
          <w:b/>
        </w:rPr>
        <w:t>h fe</w:t>
      </w:r>
      <w:r w:rsidRPr="00175DE6">
        <w:rPr>
          <w:rFonts w:ascii="Arial" w:eastAsia="Arial" w:hAnsi="Arial" w:cs="Arial"/>
          <w:b/>
          <w:spacing w:val="1"/>
        </w:rPr>
        <w:t>s</w:t>
      </w:r>
      <w:r w:rsidRPr="00175DE6">
        <w:rPr>
          <w:rFonts w:ascii="Arial" w:eastAsia="Arial" w:hAnsi="Arial" w:cs="Arial"/>
          <w:b/>
        </w:rPr>
        <w:t>tz</w:t>
      </w:r>
      <w:r w:rsidRPr="00175DE6">
        <w:rPr>
          <w:rFonts w:ascii="Arial" w:eastAsia="Arial" w:hAnsi="Arial" w:cs="Arial"/>
          <w:b/>
          <w:spacing w:val="-1"/>
        </w:rPr>
        <w:t>u</w:t>
      </w:r>
      <w:r w:rsidRPr="00175DE6">
        <w:rPr>
          <w:rFonts w:ascii="Arial" w:eastAsia="Arial" w:hAnsi="Arial" w:cs="Arial"/>
          <w:b/>
        </w:rPr>
        <w:t>l</w:t>
      </w:r>
      <w:r w:rsidRPr="00175DE6">
        <w:rPr>
          <w:rFonts w:ascii="Arial" w:eastAsia="Arial" w:hAnsi="Arial" w:cs="Arial"/>
          <w:b/>
          <w:spacing w:val="1"/>
        </w:rPr>
        <w:t>e</w:t>
      </w:r>
      <w:r w:rsidRPr="00175DE6">
        <w:rPr>
          <w:rFonts w:ascii="Arial" w:eastAsia="Arial" w:hAnsi="Arial" w:cs="Arial"/>
          <w:b/>
        </w:rPr>
        <w:t>gen.</w:t>
      </w:r>
    </w:p>
    <w:p w14:paraId="44007928" w14:textId="77777777" w:rsidR="00002784" w:rsidRPr="00175DE6" w:rsidRDefault="00002784" w:rsidP="00002784">
      <w:pPr>
        <w:jc w:val="center"/>
        <w:rPr>
          <w:rFonts w:ascii="Arial" w:hAnsi="Arial" w:cs="Arial"/>
          <w:b/>
        </w:rPr>
      </w:pPr>
    </w:p>
    <w:p w14:paraId="6134C32E" w14:textId="77777777" w:rsidR="00002784" w:rsidRPr="00175DE6" w:rsidRDefault="00002784" w:rsidP="00002784">
      <w:pPr>
        <w:jc w:val="center"/>
        <w:rPr>
          <w:rFonts w:ascii="Arial" w:hAnsi="Arial" w:cs="Arial"/>
          <w:b/>
        </w:rPr>
      </w:pPr>
    </w:p>
    <w:p w14:paraId="403098C6" w14:textId="77777777" w:rsidR="00002784" w:rsidRPr="00175DE6" w:rsidRDefault="00002784" w:rsidP="00002784">
      <w:pPr>
        <w:jc w:val="center"/>
        <w:rPr>
          <w:rFonts w:ascii="Arial" w:hAnsi="Arial" w:cs="Arial"/>
          <w:b/>
        </w:rPr>
      </w:pPr>
    </w:p>
    <w:p w14:paraId="2361AE56" w14:textId="77777777" w:rsidR="00002784" w:rsidRPr="00175DE6" w:rsidRDefault="00002784" w:rsidP="00002784">
      <w:pPr>
        <w:jc w:val="center"/>
        <w:rPr>
          <w:rFonts w:ascii="Arial" w:hAnsi="Arial" w:cs="Arial"/>
          <w:b/>
        </w:rPr>
      </w:pPr>
    </w:p>
    <w:p w14:paraId="7569DAE0" w14:textId="77777777" w:rsidR="00002784" w:rsidRPr="00175DE6" w:rsidRDefault="00002784" w:rsidP="00002784">
      <w:pPr>
        <w:jc w:val="center"/>
        <w:rPr>
          <w:rFonts w:ascii="Arial" w:hAnsi="Arial" w:cs="Arial"/>
          <w:b/>
        </w:rPr>
      </w:pPr>
    </w:p>
    <w:p w14:paraId="78FEC812" w14:textId="77777777" w:rsidR="00002784" w:rsidRPr="00175DE6" w:rsidRDefault="00002784" w:rsidP="00002784">
      <w:pPr>
        <w:jc w:val="center"/>
        <w:rPr>
          <w:rFonts w:ascii="Arial" w:hAnsi="Arial" w:cs="Arial"/>
          <w:b/>
        </w:rPr>
      </w:pPr>
    </w:p>
    <w:p w14:paraId="614E4EC0" w14:textId="77777777" w:rsidR="00002784" w:rsidRPr="00175DE6" w:rsidRDefault="00002784" w:rsidP="00002784">
      <w:pPr>
        <w:jc w:val="center"/>
        <w:rPr>
          <w:rFonts w:ascii="Arial" w:hAnsi="Arial" w:cs="Arial"/>
          <w:b/>
        </w:rPr>
      </w:pPr>
    </w:p>
    <w:p w14:paraId="14301177" w14:textId="77777777" w:rsidR="00002784" w:rsidRPr="00E73390" w:rsidRDefault="00002784" w:rsidP="00002784">
      <w:pPr>
        <w:ind w:left="119"/>
        <w:rPr>
          <w:rFonts w:ascii="Arial" w:eastAsia="Arial" w:hAnsi="Arial" w:cs="Arial"/>
        </w:rPr>
      </w:pPr>
      <w:r w:rsidRPr="00E73390">
        <w:rPr>
          <w:rFonts w:ascii="Arial" w:eastAsia="Arial" w:hAnsi="Arial" w:cs="Arial"/>
          <w:b/>
          <w:spacing w:val="1"/>
        </w:rPr>
        <w:t>I</w:t>
      </w:r>
      <w:r w:rsidRPr="00E73390">
        <w:rPr>
          <w:rFonts w:ascii="Arial" w:eastAsia="Arial" w:hAnsi="Arial" w:cs="Arial"/>
          <w:b/>
          <w:spacing w:val="-1"/>
        </w:rPr>
        <w:t>nh</w:t>
      </w:r>
      <w:r w:rsidRPr="00E73390">
        <w:rPr>
          <w:rFonts w:ascii="Arial" w:eastAsia="Arial" w:hAnsi="Arial" w:cs="Arial"/>
          <w:b/>
        </w:rPr>
        <w:t>a</w:t>
      </w:r>
      <w:r w:rsidRPr="00E73390">
        <w:rPr>
          <w:rFonts w:ascii="Arial" w:eastAsia="Arial" w:hAnsi="Arial" w:cs="Arial"/>
          <w:b/>
          <w:spacing w:val="1"/>
        </w:rPr>
        <w:t>l</w:t>
      </w:r>
      <w:r w:rsidRPr="00E73390">
        <w:rPr>
          <w:rFonts w:ascii="Arial" w:eastAsia="Arial" w:hAnsi="Arial" w:cs="Arial"/>
          <w:b/>
        </w:rPr>
        <w:t>t:</w:t>
      </w:r>
    </w:p>
    <w:p w14:paraId="131AC36C" w14:textId="77777777" w:rsidR="001C2053" w:rsidRPr="00175DE6" w:rsidRDefault="001C2053" w:rsidP="00EA3FF9">
      <w:pPr>
        <w:rPr>
          <w:rFonts w:ascii="Arial" w:hAnsi="Arial" w:cs="Arial"/>
          <w:b/>
        </w:rPr>
      </w:pPr>
    </w:p>
    <w:p w14:paraId="04C7BAC3" w14:textId="77777777" w:rsidR="00B04D1E" w:rsidRPr="00175DE6" w:rsidRDefault="00B04D1E" w:rsidP="001C2053">
      <w:pPr>
        <w:numPr>
          <w:ilvl w:val="0"/>
          <w:numId w:val="3"/>
        </w:numPr>
        <w:rPr>
          <w:rFonts w:ascii="Arial" w:hAnsi="Arial" w:cs="Arial"/>
          <w:b/>
        </w:rPr>
      </w:pPr>
      <w:r w:rsidRPr="00175DE6">
        <w:rPr>
          <w:rFonts w:ascii="Arial" w:hAnsi="Arial" w:cs="Arial"/>
          <w:b/>
        </w:rPr>
        <w:t>Allgemeine Grundsätze</w:t>
      </w:r>
    </w:p>
    <w:p w14:paraId="7D548AFA" w14:textId="77777777" w:rsidR="001C2053" w:rsidRPr="00175DE6" w:rsidRDefault="001C2053" w:rsidP="001C2053">
      <w:pPr>
        <w:ind w:left="360"/>
        <w:rPr>
          <w:rFonts w:ascii="Arial" w:hAnsi="Arial" w:cs="Arial"/>
          <w:b/>
        </w:rPr>
      </w:pPr>
    </w:p>
    <w:p w14:paraId="2F64853E" w14:textId="77777777" w:rsidR="001C2053" w:rsidRPr="00175DE6" w:rsidRDefault="001C2053" w:rsidP="001C2053">
      <w:pPr>
        <w:numPr>
          <w:ilvl w:val="0"/>
          <w:numId w:val="3"/>
        </w:numPr>
        <w:rPr>
          <w:rFonts w:ascii="Arial" w:hAnsi="Arial" w:cs="Arial"/>
          <w:b/>
        </w:rPr>
      </w:pPr>
      <w:r w:rsidRPr="00175DE6">
        <w:rPr>
          <w:rFonts w:ascii="Arial" w:hAnsi="Arial" w:cs="Arial"/>
          <w:b/>
        </w:rPr>
        <w:t>Geltungsbereich und Gewährleistung</w:t>
      </w:r>
    </w:p>
    <w:p w14:paraId="3E586F12" w14:textId="77777777" w:rsidR="001C2053" w:rsidRPr="00175DE6" w:rsidRDefault="001C2053" w:rsidP="001C2053">
      <w:pPr>
        <w:rPr>
          <w:rFonts w:ascii="Arial" w:hAnsi="Arial" w:cs="Arial"/>
          <w:b/>
        </w:rPr>
      </w:pPr>
    </w:p>
    <w:p w14:paraId="61A9CD52" w14:textId="77777777" w:rsidR="001C2053" w:rsidRPr="00175DE6" w:rsidRDefault="001C2053" w:rsidP="001C2053">
      <w:pPr>
        <w:numPr>
          <w:ilvl w:val="0"/>
          <w:numId w:val="3"/>
        </w:numPr>
        <w:rPr>
          <w:rFonts w:ascii="Arial" w:hAnsi="Arial" w:cs="Arial"/>
          <w:b/>
        </w:rPr>
      </w:pPr>
      <w:r w:rsidRPr="00175DE6">
        <w:rPr>
          <w:rFonts w:ascii="Arial" w:hAnsi="Arial" w:cs="Arial"/>
          <w:b/>
        </w:rPr>
        <w:t>Wareneingangsprüfung</w:t>
      </w:r>
    </w:p>
    <w:p w14:paraId="4A369D14" w14:textId="77777777" w:rsidR="001C2053" w:rsidRPr="00175DE6" w:rsidRDefault="001C2053" w:rsidP="001C2053">
      <w:pPr>
        <w:rPr>
          <w:rFonts w:ascii="Arial" w:hAnsi="Arial" w:cs="Arial"/>
          <w:b/>
        </w:rPr>
      </w:pPr>
    </w:p>
    <w:p w14:paraId="2C34DD63" w14:textId="77777777" w:rsidR="00C35BF4" w:rsidRPr="00175DE6" w:rsidRDefault="00C35BF4" w:rsidP="001C2053">
      <w:pPr>
        <w:numPr>
          <w:ilvl w:val="0"/>
          <w:numId w:val="3"/>
        </w:numPr>
        <w:rPr>
          <w:rFonts w:ascii="Arial" w:hAnsi="Arial" w:cs="Arial"/>
          <w:b/>
        </w:rPr>
      </w:pPr>
      <w:r w:rsidRPr="00175DE6">
        <w:rPr>
          <w:rFonts w:ascii="Arial" w:hAnsi="Arial" w:cs="Arial"/>
          <w:b/>
        </w:rPr>
        <w:t>Fehleranalyse</w:t>
      </w:r>
    </w:p>
    <w:p w14:paraId="031DDFA2" w14:textId="77777777" w:rsidR="00C35BF4" w:rsidRPr="00175DE6" w:rsidRDefault="00C35BF4" w:rsidP="00C35BF4">
      <w:pPr>
        <w:pStyle w:val="Listenabsatz"/>
        <w:rPr>
          <w:rFonts w:ascii="Arial" w:hAnsi="Arial" w:cs="Arial"/>
          <w:b/>
        </w:rPr>
      </w:pPr>
    </w:p>
    <w:p w14:paraId="37ECADAE" w14:textId="47719FBC" w:rsidR="00BB421D" w:rsidRDefault="005F3ED8" w:rsidP="00BB421D">
      <w:pPr>
        <w:numPr>
          <w:ilvl w:val="0"/>
          <w:numId w:val="3"/>
        </w:numPr>
        <w:rPr>
          <w:rFonts w:ascii="Arial" w:hAnsi="Arial" w:cs="Arial"/>
          <w:b/>
        </w:rPr>
      </w:pPr>
      <w:r w:rsidRPr="00175DE6">
        <w:rPr>
          <w:rFonts w:ascii="Arial" w:hAnsi="Arial" w:cs="Arial"/>
          <w:b/>
        </w:rPr>
        <w:t>Qualitätsziele</w:t>
      </w:r>
    </w:p>
    <w:p w14:paraId="2A0905D0" w14:textId="77777777" w:rsidR="00BB421D" w:rsidRDefault="00BB421D" w:rsidP="00BB421D">
      <w:pPr>
        <w:pStyle w:val="Listenabsatz"/>
        <w:rPr>
          <w:rFonts w:ascii="Arial" w:hAnsi="Arial" w:cs="Arial"/>
          <w:b/>
        </w:rPr>
      </w:pPr>
    </w:p>
    <w:p w14:paraId="3730C851" w14:textId="13263A7E" w:rsidR="00BB421D" w:rsidRPr="00BB421D" w:rsidRDefault="00BB421D" w:rsidP="00BB421D">
      <w:pPr>
        <w:pStyle w:val="Listenabsatz"/>
        <w:numPr>
          <w:ilvl w:val="0"/>
          <w:numId w:val="3"/>
        </w:numPr>
        <w:jc w:val="both"/>
        <w:rPr>
          <w:rFonts w:ascii="Arial" w:hAnsi="Arial" w:cs="Arial"/>
          <w:b/>
          <w:bCs/>
        </w:rPr>
      </w:pPr>
      <w:r w:rsidRPr="00BB421D">
        <w:rPr>
          <w:rFonts w:ascii="Arial" w:hAnsi="Arial" w:cs="Arial"/>
          <w:b/>
          <w:bCs/>
        </w:rPr>
        <w:t>Schlussbestimmung</w:t>
      </w:r>
    </w:p>
    <w:p w14:paraId="6D09BF9E" w14:textId="77777777" w:rsidR="00BB421D" w:rsidRPr="00BB421D" w:rsidRDefault="00BB421D" w:rsidP="00BB421D">
      <w:pPr>
        <w:ind w:left="720"/>
        <w:rPr>
          <w:rFonts w:ascii="Arial" w:hAnsi="Arial" w:cs="Arial"/>
          <w:b/>
        </w:rPr>
      </w:pPr>
    </w:p>
    <w:p w14:paraId="5454015B" w14:textId="77777777" w:rsidR="001C2053" w:rsidRPr="00175DE6" w:rsidRDefault="001C2053" w:rsidP="001C2053">
      <w:pPr>
        <w:rPr>
          <w:rFonts w:ascii="Arial" w:hAnsi="Arial" w:cs="Arial"/>
          <w:b/>
        </w:rPr>
      </w:pPr>
    </w:p>
    <w:p w14:paraId="35C4DA7F" w14:textId="77777777" w:rsidR="001C2053" w:rsidRPr="00175DE6" w:rsidRDefault="001C2053" w:rsidP="001C2053">
      <w:pPr>
        <w:rPr>
          <w:rFonts w:ascii="Arial" w:hAnsi="Arial" w:cs="Arial"/>
          <w:b/>
        </w:rPr>
      </w:pPr>
    </w:p>
    <w:p w14:paraId="5BFF1D31" w14:textId="77777777" w:rsidR="00EB4A55" w:rsidRPr="00175DE6" w:rsidRDefault="00EB4A55" w:rsidP="001C2053">
      <w:pPr>
        <w:rPr>
          <w:rFonts w:ascii="Arial" w:hAnsi="Arial" w:cs="Arial"/>
          <w:b/>
        </w:rPr>
      </w:pPr>
    </w:p>
    <w:p w14:paraId="650FBF95" w14:textId="77777777" w:rsidR="00E63579" w:rsidRPr="00E73390" w:rsidRDefault="00147870" w:rsidP="00E63579">
      <w:pPr>
        <w:rPr>
          <w:rFonts w:ascii="Arial" w:hAnsi="Arial" w:cs="Arial"/>
          <w:b/>
        </w:rPr>
      </w:pPr>
      <w:r w:rsidRPr="00175DE6">
        <w:rPr>
          <w:rFonts w:ascii="Arial" w:hAnsi="Arial" w:cs="Arial"/>
          <w:b/>
        </w:rPr>
        <w:br w:type="page"/>
      </w:r>
      <w:r w:rsidR="00E63579" w:rsidRPr="00E73390">
        <w:rPr>
          <w:rFonts w:ascii="Arial" w:hAnsi="Arial" w:cs="Arial"/>
          <w:b/>
        </w:rPr>
        <w:lastRenderedPageBreak/>
        <w:t>1. Allgemeine Grundsätze</w:t>
      </w:r>
    </w:p>
    <w:p w14:paraId="2835AEB7" w14:textId="77777777" w:rsidR="00E63579" w:rsidRPr="00175DE6" w:rsidRDefault="00E63579" w:rsidP="00E63579">
      <w:pPr>
        <w:rPr>
          <w:rFonts w:ascii="Arial" w:hAnsi="Arial" w:cs="Arial"/>
          <w:b/>
        </w:rPr>
      </w:pPr>
    </w:p>
    <w:p w14:paraId="2E7C786D" w14:textId="77777777" w:rsidR="00E63579" w:rsidRPr="00175DE6" w:rsidRDefault="00E63579" w:rsidP="00E63579">
      <w:pPr>
        <w:rPr>
          <w:rFonts w:ascii="Arial" w:hAnsi="Arial" w:cs="Arial"/>
          <w:b/>
        </w:rPr>
      </w:pPr>
      <w:r w:rsidRPr="00175DE6">
        <w:rPr>
          <w:rFonts w:ascii="Arial" w:hAnsi="Arial" w:cs="Arial"/>
          <w:b/>
        </w:rPr>
        <w:t>1.1. Konformität</w:t>
      </w:r>
    </w:p>
    <w:p w14:paraId="7824AE2F" w14:textId="77777777" w:rsidR="001C2053" w:rsidRPr="00E73390" w:rsidRDefault="001C2053" w:rsidP="001C2053">
      <w:pPr>
        <w:rPr>
          <w:rFonts w:ascii="Arial" w:hAnsi="Arial" w:cs="Arial"/>
          <w:b/>
        </w:rPr>
      </w:pPr>
    </w:p>
    <w:p w14:paraId="323B30F1" w14:textId="77777777" w:rsidR="00246B0C" w:rsidRPr="00175DE6" w:rsidRDefault="00246B0C" w:rsidP="00EA3FF9">
      <w:pPr>
        <w:jc w:val="both"/>
        <w:rPr>
          <w:rFonts w:ascii="Arial" w:hAnsi="Arial" w:cs="Arial"/>
        </w:rPr>
      </w:pPr>
      <w:r w:rsidRPr="00175DE6">
        <w:rPr>
          <w:rFonts w:ascii="Arial" w:hAnsi="Arial" w:cs="Arial"/>
        </w:rPr>
        <w:t>Der Vertragspartner stellt sicher, dass alle gelieferten Teile mit den Kundenspezifikationen (z. B. Zeichnungen, Datenblätter, technische Spezifikationen, Materialbezeichnungen,</w:t>
      </w:r>
      <w:r w:rsidR="00D51894" w:rsidRPr="00175DE6">
        <w:rPr>
          <w:rFonts w:ascii="Arial" w:hAnsi="Arial" w:cs="Arial"/>
        </w:rPr>
        <w:t xml:space="preserve"> Bestellungen</w:t>
      </w:r>
      <w:r w:rsidRPr="00175DE6">
        <w:rPr>
          <w:rFonts w:ascii="Arial" w:hAnsi="Arial" w:cs="Arial"/>
        </w:rPr>
        <w:t xml:space="preserve"> …</w:t>
      </w:r>
      <w:r w:rsidR="00D51894" w:rsidRPr="00175DE6">
        <w:rPr>
          <w:rFonts w:ascii="Arial" w:hAnsi="Arial" w:cs="Arial"/>
        </w:rPr>
        <w:t>) nach dem letzten gültigen</w:t>
      </w:r>
      <w:r w:rsidRPr="00175DE6">
        <w:rPr>
          <w:rFonts w:ascii="Arial" w:hAnsi="Arial" w:cs="Arial"/>
        </w:rPr>
        <w:t xml:space="preserve"> Änderungsindex übereinstimmen.</w:t>
      </w:r>
    </w:p>
    <w:p w14:paraId="23D16EBC" w14:textId="77777777" w:rsidR="00246B0C" w:rsidRPr="00175DE6" w:rsidRDefault="00246B0C" w:rsidP="00EA3FF9">
      <w:pPr>
        <w:jc w:val="both"/>
        <w:rPr>
          <w:rFonts w:ascii="Arial" w:hAnsi="Arial" w:cs="Arial"/>
        </w:rPr>
      </w:pPr>
      <w:r w:rsidRPr="00175DE6">
        <w:rPr>
          <w:rFonts w:ascii="Arial" w:hAnsi="Arial" w:cs="Arial"/>
        </w:rPr>
        <w:t>Die Produktqualität umfasst die Gesamtqualität eines jeden Produkts ebenso wie seine Zuverlässigkeit und Leistung in den Geräten von HOBART.</w:t>
      </w:r>
    </w:p>
    <w:p w14:paraId="3491EC54" w14:textId="77777777" w:rsidR="00246B0C" w:rsidRPr="00175DE6" w:rsidRDefault="00246B0C" w:rsidP="00EA3FF9">
      <w:pPr>
        <w:jc w:val="both"/>
        <w:rPr>
          <w:rFonts w:ascii="Arial" w:hAnsi="Arial" w:cs="Arial"/>
        </w:rPr>
      </w:pPr>
    </w:p>
    <w:p w14:paraId="5D2417AC" w14:textId="77777777" w:rsidR="00246B0C" w:rsidRPr="00175DE6" w:rsidRDefault="00246B0C" w:rsidP="00EA3FF9">
      <w:pPr>
        <w:jc w:val="both"/>
        <w:rPr>
          <w:rFonts w:ascii="Arial" w:hAnsi="Arial" w:cs="Arial"/>
          <w:b/>
        </w:rPr>
      </w:pPr>
      <w:r w:rsidRPr="00175DE6">
        <w:rPr>
          <w:rFonts w:ascii="Arial" w:hAnsi="Arial" w:cs="Arial"/>
          <w:b/>
        </w:rPr>
        <w:t xml:space="preserve">1.2. </w:t>
      </w:r>
      <w:r w:rsidR="005D5E4B" w:rsidRPr="00175DE6">
        <w:rPr>
          <w:rFonts w:ascii="Arial" w:hAnsi="Arial" w:cs="Arial"/>
          <w:b/>
        </w:rPr>
        <w:t>Managementsysteme</w:t>
      </w:r>
    </w:p>
    <w:p w14:paraId="4CAD146D" w14:textId="77777777" w:rsidR="00246B0C" w:rsidRPr="00E73390" w:rsidRDefault="00246B0C" w:rsidP="00EA3FF9">
      <w:pPr>
        <w:jc w:val="both"/>
        <w:rPr>
          <w:rFonts w:ascii="Arial" w:hAnsi="Arial" w:cs="Arial"/>
        </w:rPr>
      </w:pPr>
    </w:p>
    <w:p w14:paraId="26F56580" w14:textId="77777777" w:rsidR="00246B0C" w:rsidRPr="00175DE6" w:rsidRDefault="008F01BB" w:rsidP="00EA3FF9">
      <w:pPr>
        <w:jc w:val="both"/>
        <w:rPr>
          <w:rFonts w:ascii="Arial" w:hAnsi="Arial" w:cs="Arial"/>
        </w:rPr>
      </w:pPr>
      <w:r w:rsidRPr="00175DE6">
        <w:rPr>
          <w:rFonts w:ascii="Arial" w:hAnsi="Arial" w:cs="Arial"/>
        </w:rPr>
        <w:t>HOBART erwartet, dass d</w:t>
      </w:r>
      <w:r w:rsidR="00246B0C" w:rsidRPr="00175DE6">
        <w:rPr>
          <w:rFonts w:ascii="Arial" w:hAnsi="Arial" w:cs="Arial"/>
        </w:rPr>
        <w:t xml:space="preserve">er Vertragspartner </w:t>
      </w:r>
      <w:r w:rsidR="00E523CC" w:rsidRPr="00175DE6">
        <w:rPr>
          <w:rFonts w:ascii="Arial" w:hAnsi="Arial" w:cs="Arial"/>
        </w:rPr>
        <w:t>e</w:t>
      </w:r>
      <w:r w:rsidR="00246B0C" w:rsidRPr="00175DE6">
        <w:rPr>
          <w:rFonts w:ascii="Arial" w:hAnsi="Arial" w:cs="Arial"/>
        </w:rPr>
        <w:t>in</w:t>
      </w:r>
      <w:r w:rsidR="00726B34" w:rsidRPr="00175DE6">
        <w:rPr>
          <w:rFonts w:ascii="Arial" w:hAnsi="Arial" w:cs="Arial"/>
        </w:rPr>
        <w:t xml:space="preserve"> geeignete</w:t>
      </w:r>
      <w:r w:rsidRPr="00175DE6">
        <w:rPr>
          <w:rFonts w:ascii="Arial" w:hAnsi="Arial" w:cs="Arial"/>
        </w:rPr>
        <w:t>s</w:t>
      </w:r>
      <w:r w:rsidR="00726B34" w:rsidRPr="00175DE6">
        <w:rPr>
          <w:rFonts w:ascii="Arial" w:hAnsi="Arial" w:cs="Arial"/>
        </w:rPr>
        <w:t xml:space="preserve"> Qualitäts</w:t>
      </w:r>
      <w:r w:rsidR="00E53626" w:rsidRPr="00175DE6">
        <w:rPr>
          <w:rFonts w:ascii="Arial" w:hAnsi="Arial" w:cs="Arial"/>
        </w:rPr>
        <w:t>-, Umwelt- und Energie</w:t>
      </w:r>
      <w:r w:rsidRPr="00175DE6">
        <w:rPr>
          <w:rFonts w:ascii="Arial" w:hAnsi="Arial" w:cs="Arial"/>
        </w:rPr>
        <w:t>managementsystem</w:t>
      </w:r>
      <w:r w:rsidR="00E53626" w:rsidRPr="00175DE6">
        <w:rPr>
          <w:rFonts w:ascii="Arial" w:hAnsi="Arial" w:cs="Arial"/>
        </w:rPr>
        <w:t xml:space="preserve"> </w:t>
      </w:r>
      <w:r w:rsidR="002507DE" w:rsidRPr="00175DE6">
        <w:rPr>
          <w:rFonts w:ascii="Arial" w:hAnsi="Arial" w:cs="Arial"/>
        </w:rPr>
        <w:t>einführt/</w:t>
      </w:r>
      <w:r w:rsidRPr="00175DE6">
        <w:rPr>
          <w:rFonts w:ascii="Arial" w:hAnsi="Arial" w:cs="Arial"/>
        </w:rPr>
        <w:t xml:space="preserve">eingeführt hat, </w:t>
      </w:r>
      <w:r w:rsidR="00246B0C" w:rsidRPr="00175DE6">
        <w:rPr>
          <w:rFonts w:ascii="Arial" w:hAnsi="Arial" w:cs="Arial"/>
        </w:rPr>
        <w:t>um die e</w:t>
      </w:r>
      <w:r w:rsidR="00726B34" w:rsidRPr="00175DE6">
        <w:rPr>
          <w:rFonts w:ascii="Arial" w:hAnsi="Arial" w:cs="Arial"/>
        </w:rPr>
        <w:t>rforderliche hohe Qualität der Produkte</w:t>
      </w:r>
      <w:r w:rsidR="00246B0C" w:rsidRPr="00175DE6">
        <w:rPr>
          <w:rFonts w:ascii="Arial" w:hAnsi="Arial" w:cs="Arial"/>
        </w:rPr>
        <w:t xml:space="preserve"> garantieren zu können.</w:t>
      </w:r>
      <w:r w:rsidRPr="00175DE6">
        <w:rPr>
          <w:rFonts w:ascii="Arial" w:hAnsi="Arial" w:cs="Arial"/>
        </w:rPr>
        <w:t xml:space="preserve"> Das System ist </w:t>
      </w:r>
      <w:r w:rsidR="00E53626" w:rsidRPr="00175DE6">
        <w:rPr>
          <w:rFonts w:ascii="Arial" w:hAnsi="Arial" w:cs="Arial"/>
        </w:rPr>
        <w:t>idealerweise</w:t>
      </w:r>
      <w:r w:rsidR="00A44F50" w:rsidRPr="00175DE6">
        <w:rPr>
          <w:rFonts w:ascii="Arial" w:hAnsi="Arial" w:cs="Arial"/>
        </w:rPr>
        <w:t xml:space="preserve"> nach den</w:t>
      </w:r>
      <w:r w:rsidR="00E53626" w:rsidRPr="00175DE6">
        <w:rPr>
          <w:rFonts w:ascii="Arial" w:hAnsi="Arial" w:cs="Arial"/>
        </w:rPr>
        <w:t xml:space="preserve"> DIN EN ISO Normen 9001, 14001, 5</w:t>
      </w:r>
      <w:r w:rsidR="005D5E4B" w:rsidRPr="00175DE6">
        <w:rPr>
          <w:rFonts w:ascii="Arial" w:hAnsi="Arial" w:cs="Arial"/>
        </w:rPr>
        <w:t>0</w:t>
      </w:r>
      <w:r w:rsidR="00E53626" w:rsidRPr="00175DE6">
        <w:rPr>
          <w:rFonts w:ascii="Arial" w:hAnsi="Arial" w:cs="Arial"/>
        </w:rPr>
        <w:t xml:space="preserve">001 </w:t>
      </w:r>
      <w:r w:rsidRPr="00175DE6">
        <w:rPr>
          <w:rFonts w:ascii="Arial" w:hAnsi="Arial" w:cs="Arial"/>
        </w:rPr>
        <w:t>zertifizier</w:t>
      </w:r>
      <w:r w:rsidR="00E53626" w:rsidRPr="00175DE6">
        <w:rPr>
          <w:rFonts w:ascii="Arial" w:hAnsi="Arial" w:cs="Arial"/>
        </w:rPr>
        <w:t>t.</w:t>
      </w:r>
    </w:p>
    <w:p w14:paraId="2F43B96A" w14:textId="77777777" w:rsidR="00246B0C" w:rsidRPr="00175DE6" w:rsidRDefault="00246B0C" w:rsidP="00EA3FF9">
      <w:pPr>
        <w:jc w:val="both"/>
        <w:rPr>
          <w:rFonts w:ascii="Arial" w:hAnsi="Arial" w:cs="Arial"/>
        </w:rPr>
      </w:pPr>
      <w:r w:rsidRPr="00175DE6">
        <w:rPr>
          <w:rFonts w:ascii="Arial" w:hAnsi="Arial" w:cs="Arial"/>
        </w:rPr>
        <w:t xml:space="preserve">Jede Änderung, Unterbrechung oder Aufhebung der Zertifizierung wird HOBART unverzüglich </w:t>
      </w:r>
      <w:r w:rsidR="003F1E7F" w:rsidRPr="00175DE6">
        <w:rPr>
          <w:rFonts w:ascii="Arial" w:hAnsi="Arial" w:cs="Arial"/>
        </w:rPr>
        <w:t xml:space="preserve">und unaufgefordert </w:t>
      </w:r>
      <w:r w:rsidRPr="00175DE6">
        <w:rPr>
          <w:rFonts w:ascii="Arial" w:hAnsi="Arial" w:cs="Arial"/>
        </w:rPr>
        <w:t>mitgeteilt.</w:t>
      </w:r>
    </w:p>
    <w:p w14:paraId="542CF026" w14:textId="77777777" w:rsidR="007771D9" w:rsidRPr="00175DE6" w:rsidRDefault="00F77402" w:rsidP="00EA3FF9">
      <w:pPr>
        <w:jc w:val="both"/>
        <w:rPr>
          <w:rFonts w:ascii="Arial" w:hAnsi="Arial" w:cs="Arial"/>
        </w:rPr>
      </w:pPr>
      <w:r w:rsidRPr="00175DE6">
        <w:rPr>
          <w:rFonts w:ascii="Arial" w:hAnsi="Arial" w:cs="Arial"/>
        </w:rPr>
        <w:t>Sofern trotz</w:t>
      </w:r>
      <w:r w:rsidR="007771D9" w:rsidRPr="00175DE6">
        <w:rPr>
          <w:rFonts w:ascii="Arial" w:hAnsi="Arial" w:cs="Arial"/>
        </w:rPr>
        <w:t xml:space="preserve"> Verlangen von HOBART die Zertifizierung nicht weiter </w:t>
      </w:r>
      <w:r w:rsidR="00E53626" w:rsidRPr="00175DE6">
        <w:rPr>
          <w:rFonts w:ascii="Arial" w:hAnsi="Arial" w:cs="Arial"/>
        </w:rPr>
        <w:t>fort</w:t>
      </w:r>
      <w:r w:rsidR="007771D9" w:rsidRPr="00175DE6">
        <w:rPr>
          <w:rFonts w:ascii="Arial" w:hAnsi="Arial" w:cs="Arial"/>
        </w:rPr>
        <w:t>geführt wird, ist HOBART</w:t>
      </w:r>
      <w:r w:rsidR="002B62B1" w:rsidRPr="00175DE6">
        <w:rPr>
          <w:rFonts w:ascii="Arial" w:hAnsi="Arial" w:cs="Arial"/>
        </w:rPr>
        <w:t xml:space="preserve"> nach Fristsetzung berechtigt, den bestehenden Liefervertrag ganz o</w:t>
      </w:r>
      <w:r w:rsidR="005D5E4B" w:rsidRPr="00175DE6">
        <w:rPr>
          <w:rFonts w:ascii="Arial" w:hAnsi="Arial" w:cs="Arial"/>
        </w:rPr>
        <w:t>der</w:t>
      </w:r>
      <w:r w:rsidR="002B62B1" w:rsidRPr="00175DE6">
        <w:rPr>
          <w:rFonts w:ascii="Arial" w:hAnsi="Arial" w:cs="Arial"/>
        </w:rPr>
        <w:t xml:space="preserve"> teilweise zu kündigen.</w:t>
      </w:r>
    </w:p>
    <w:p w14:paraId="5B05B712" w14:textId="77777777" w:rsidR="00246B0C" w:rsidRPr="00175DE6" w:rsidRDefault="00246B0C" w:rsidP="00EA3FF9">
      <w:pPr>
        <w:jc w:val="both"/>
        <w:rPr>
          <w:rFonts w:ascii="Arial" w:hAnsi="Arial" w:cs="Arial"/>
        </w:rPr>
      </w:pPr>
    </w:p>
    <w:p w14:paraId="054D2282" w14:textId="77777777" w:rsidR="00246B0C" w:rsidRPr="00175DE6" w:rsidRDefault="00246B0C" w:rsidP="00EA3FF9">
      <w:pPr>
        <w:jc w:val="both"/>
        <w:rPr>
          <w:rFonts w:ascii="Arial" w:hAnsi="Arial" w:cs="Arial"/>
          <w:b/>
        </w:rPr>
      </w:pPr>
      <w:r w:rsidRPr="00175DE6">
        <w:rPr>
          <w:rFonts w:ascii="Arial" w:hAnsi="Arial" w:cs="Arial"/>
          <w:b/>
        </w:rPr>
        <w:t>1.3. Aufzeichnung- und Archivierungspflicht</w:t>
      </w:r>
    </w:p>
    <w:p w14:paraId="7B317717" w14:textId="77777777" w:rsidR="00246B0C" w:rsidRPr="00E73390" w:rsidRDefault="00246B0C" w:rsidP="00EA3FF9">
      <w:pPr>
        <w:jc w:val="both"/>
        <w:rPr>
          <w:rFonts w:ascii="Arial" w:hAnsi="Arial" w:cs="Arial"/>
          <w:b/>
        </w:rPr>
      </w:pPr>
    </w:p>
    <w:p w14:paraId="33B2B175" w14:textId="77777777" w:rsidR="00246B0C" w:rsidRPr="00175DE6" w:rsidRDefault="008040CC" w:rsidP="00EA3FF9">
      <w:pPr>
        <w:jc w:val="both"/>
        <w:rPr>
          <w:rFonts w:ascii="Arial" w:hAnsi="Arial" w:cs="Arial"/>
        </w:rPr>
      </w:pPr>
      <w:r w:rsidRPr="00175DE6">
        <w:rPr>
          <w:rFonts w:ascii="Arial" w:hAnsi="Arial" w:cs="Arial"/>
        </w:rPr>
        <w:t>Der Vertragspartner verpflichtet sich eine lückenlose und rückverfolgbare Dokumentation über die Fertigungsunterlagen (z. B. Arbeitsanweisung, Prozessabläufe, Produktionschargen, …), die Prüfergebnisse (z. B. Prüfpläne, Prüfprotokolle, Ausschussauswertung, …) und die Liefernachweise (z. B. Lieferscheine, …) zu führen.</w:t>
      </w:r>
    </w:p>
    <w:p w14:paraId="694E91F8" w14:textId="77777777" w:rsidR="008040CC" w:rsidRPr="00175DE6" w:rsidRDefault="008040CC" w:rsidP="00EA3FF9">
      <w:pPr>
        <w:jc w:val="both"/>
        <w:rPr>
          <w:rFonts w:ascii="Arial" w:hAnsi="Arial" w:cs="Arial"/>
        </w:rPr>
      </w:pPr>
      <w:r w:rsidRPr="00175DE6">
        <w:rPr>
          <w:rFonts w:ascii="Arial" w:hAnsi="Arial" w:cs="Arial"/>
        </w:rPr>
        <w:t xml:space="preserve">Sämtliche Dokumente sind zu archivieren und mindestens </w:t>
      </w:r>
      <w:r w:rsidR="009215D3" w:rsidRPr="00175DE6">
        <w:rPr>
          <w:rFonts w:ascii="Arial" w:hAnsi="Arial" w:cs="Arial"/>
        </w:rPr>
        <w:t>10</w:t>
      </w:r>
      <w:r w:rsidRPr="00175DE6">
        <w:rPr>
          <w:rFonts w:ascii="Arial" w:hAnsi="Arial" w:cs="Arial"/>
        </w:rPr>
        <w:t xml:space="preserve"> Jahre</w:t>
      </w:r>
      <w:r w:rsidR="009215D3" w:rsidRPr="00175DE6">
        <w:rPr>
          <w:rFonts w:ascii="Arial" w:hAnsi="Arial" w:cs="Arial"/>
        </w:rPr>
        <w:t>n</w:t>
      </w:r>
      <w:r w:rsidRPr="00175DE6">
        <w:rPr>
          <w:rFonts w:ascii="Arial" w:hAnsi="Arial" w:cs="Arial"/>
        </w:rPr>
        <w:t xml:space="preserve"> nach Ablieferung der Produkte aufzubewahren.</w:t>
      </w:r>
    </w:p>
    <w:p w14:paraId="0642C757" w14:textId="77777777" w:rsidR="008040CC" w:rsidRPr="00175DE6" w:rsidRDefault="008040CC" w:rsidP="00EA3FF9">
      <w:pPr>
        <w:jc w:val="both"/>
        <w:rPr>
          <w:rFonts w:ascii="Arial" w:hAnsi="Arial" w:cs="Arial"/>
        </w:rPr>
      </w:pPr>
      <w:r w:rsidRPr="00175DE6">
        <w:rPr>
          <w:rFonts w:ascii="Arial" w:hAnsi="Arial" w:cs="Arial"/>
        </w:rPr>
        <w:t xml:space="preserve">Der Vertragspartner gewährt HOBART jederzeit Einsicht in diese Dokumente oder stellt Kopien </w:t>
      </w:r>
      <w:r w:rsidR="00E86971" w:rsidRPr="00175DE6">
        <w:rPr>
          <w:rFonts w:ascii="Arial" w:hAnsi="Arial" w:cs="Arial"/>
        </w:rPr>
        <w:t xml:space="preserve">kostenfrei </w:t>
      </w:r>
      <w:r w:rsidRPr="00175DE6">
        <w:rPr>
          <w:rFonts w:ascii="Arial" w:hAnsi="Arial" w:cs="Arial"/>
        </w:rPr>
        <w:t>zur Verfügung.</w:t>
      </w:r>
    </w:p>
    <w:p w14:paraId="4AE60BD4" w14:textId="77777777" w:rsidR="008040CC" w:rsidRPr="00175DE6" w:rsidRDefault="008040CC" w:rsidP="00EA3FF9">
      <w:pPr>
        <w:jc w:val="both"/>
        <w:rPr>
          <w:rFonts w:ascii="Arial" w:hAnsi="Arial" w:cs="Arial"/>
        </w:rPr>
      </w:pPr>
    </w:p>
    <w:p w14:paraId="766098D5" w14:textId="77777777" w:rsidR="008040CC" w:rsidRPr="00175DE6" w:rsidRDefault="001E05F1" w:rsidP="00EA3FF9">
      <w:pPr>
        <w:jc w:val="both"/>
        <w:rPr>
          <w:rFonts w:ascii="Arial" w:hAnsi="Arial" w:cs="Arial"/>
          <w:b/>
        </w:rPr>
      </w:pPr>
      <w:r w:rsidRPr="00175DE6">
        <w:rPr>
          <w:rFonts w:ascii="Arial" w:hAnsi="Arial" w:cs="Arial"/>
          <w:b/>
        </w:rPr>
        <w:t>1.4. Überprüfung des QM-Systems und Qualitätsmassnahmen</w:t>
      </w:r>
    </w:p>
    <w:p w14:paraId="72D414E4" w14:textId="77777777" w:rsidR="001E05F1" w:rsidRPr="00E73390" w:rsidRDefault="001E05F1" w:rsidP="00EA3FF9">
      <w:pPr>
        <w:jc w:val="both"/>
        <w:rPr>
          <w:rFonts w:ascii="Arial" w:hAnsi="Arial" w:cs="Arial"/>
        </w:rPr>
      </w:pPr>
    </w:p>
    <w:p w14:paraId="4D327639" w14:textId="77777777" w:rsidR="001E05F1" w:rsidRPr="00175DE6" w:rsidRDefault="004B06CC" w:rsidP="00EA3FF9">
      <w:pPr>
        <w:jc w:val="both"/>
        <w:rPr>
          <w:rFonts w:ascii="Arial" w:hAnsi="Arial" w:cs="Arial"/>
        </w:rPr>
      </w:pPr>
      <w:r w:rsidRPr="00175DE6">
        <w:rPr>
          <w:rFonts w:ascii="Arial" w:hAnsi="Arial" w:cs="Arial"/>
        </w:rPr>
        <w:t>Der Vertragspartner stimmt zu, dass</w:t>
      </w:r>
      <w:r w:rsidR="00CF06F0" w:rsidRPr="00175DE6">
        <w:rPr>
          <w:rFonts w:ascii="Arial" w:hAnsi="Arial" w:cs="Arial"/>
        </w:rPr>
        <w:t xml:space="preserve"> seine Produktionsstätten </w:t>
      </w:r>
      <w:r w:rsidRPr="00175DE6">
        <w:rPr>
          <w:rFonts w:ascii="Arial" w:hAnsi="Arial" w:cs="Arial"/>
        </w:rPr>
        <w:t>für Audits von HOBART zur Verfügung stehen.</w:t>
      </w:r>
    </w:p>
    <w:p w14:paraId="23EE4B3D" w14:textId="77777777" w:rsidR="004B06CC" w:rsidRPr="00175DE6" w:rsidRDefault="004B06CC" w:rsidP="00EA3FF9">
      <w:pPr>
        <w:jc w:val="both"/>
        <w:rPr>
          <w:rFonts w:ascii="Arial" w:hAnsi="Arial" w:cs="Arial"/>
        </w:rPr>
      </w:pPr>
      <w:r w:rsidRPr="00175DE6">
        <w:rPr>
          <w:rFonts w:ascii="Arial" w:hAnsi="Arial" w:cs="Arial"/>
        </w:rPr>
        <w:t xml:space="preserve">Audits umfassen im Bedarfsfall die Überprüfung des </w:t>
      </w:r>
      <w:r w:rsidR="00E53626" w:rsidRPr="00175DE6">
        <w:rPr>
          <w:rFonts w:ascii="Arial" w:hAnsi="Arial" w:cs="Arial"/>
        </w:rPr>
        <w:t>M</w:t>
      </w:r>
      <w:r w:rsidRPr="00175DE6">
        <w:rPr>
          <w:rFonts w:ascii="Arial" w:hAnsi="Arial" w:cs="Arial"/>
        </w:rPr>
        <w:t>anagement</w:t>
      </w:r>
      <w:r w:rsidR="002B62B1" w:rsidRPr="00175DE6">
        <w:rPr>
          <w:rFonts w:ascii="Arial" w:hAnsi="Arial" w:cs="Arial"/>
        </w:rPr>
        <w:t>s</w:t>
      </w:r>
      <w:r w:rsidR="00113F7E" w:rsidRPr="00175DE6">
        <w:rPr>
          <w:rFonts w:ascii="Arial" w:hAnsi="Arial" w:cs="Arial"/>
        </w:rPr>
        <w:t>ystems</w:t>
      </w:r>
      <w:r w:rsidRPr="00175DE6">
        <w:rPr>
          <w:rFonts w:ascii="Arial" w:hAnsi="Arial" w:cs="Arial"/>
        </w:rPr>
        <w:t xml:space="preserve">, die </w:t>
      </w:r>
      <w:r w:rsidR="00113F7E" w:rsidRPr="00175DE6">
        <w:rPr>
          <w:rFonts w:ascii="Arial" w:hAnsi="Arial" w:cs="Arial"/>
        </w:rPr>
        <w:t>Überp</w:t>
      </w:r>
      <w:r w:rsidRPr="00175DE6">
        <w:rPr>
          <w:rFonts w:ascii="Arial" w:hAnsi="Arial" w:cs="Arial"/>
        </w:rPr>
        <w:t>rüfung der Fertigungsprozesse</w:t>
      </w:r>
      <w:r w:rsidR="00113F7E" w:rsidRPr="00175DE6">
        <w:rPr>
          <w:rFonts w:ascii="Arial" w:hAnsi="Arial" w:cs="Arial"/>
        </w:rPr>
        <w:t>,</w:t>
      </w:r>
      <w:r w:rsidRPr="00175DE6">
        <w:rPr>
          <w:rFonts w:ascii="Arial" w:hAnsi="Arial" w:cs="Arial"/>
        </w:rPr>
        <w:t xml:space="preserve"> </w:t>
      </w:r>
      <w:r w:rsidR="00113F7E" w:rsidRPr="00175DE6">
        <w:rPr>
          <w:rFonts w:ascii="Arial" w:hAnsi="Arial" w:cs="Arial"/>
        </w:rPr>
        <w:t>die serienbegleitenden und finalen Produktprüfungen sowie</w:t>
      </w:r>
      <w:r w:rsidRPr="00175DE6">
        <w:rPr>
          <w:rFonts w:ascii="Arial" w:hAnsi="Arial" w:cs="Arial"/>
        </w:rPr>
        <w:t xml:space="preserve"> die Verifizierung der Umsetzung von Korrekturmassnahmen zur Qualitätsverbesserung.</w:t>
      </w:r>
    </w:p>
    <w:p w14:paraId="07C93788" w14:textId="77777777" w:rsidR="004B06CC" w:rsidRPr="00175DE6" w:rsidRDefault="004B06CC" w:rsidP="00EA3FF9">
      <w:pPr>
        <w:jc w:val="both"/>
        <w:rPr>
          <w:rFonts w:ascii="Arial" w:hAnsi="Arial" w:cs="Arial"/>
        </w:rPr>
      </w:pPr>
      <w:r w:rsidRPr="00175DE6">
        <w:rPr>
          <w:rFonts w:ascii="Arial" w:hAnsi="Arial" w:cs="Arial"/>
        </w:rPr>
        <w:t>Audits erfolgen in jedem Fall nach einer vorherigen Ankündigung. Der Vertragspartner wird in dringenden Fällen selbst kurzfristige Terminwünsche für eine Auditierung ermöglichen.</w:t>
      </w:r>
      <w:r w:rsidR="00E207BA" w:rsidRPr="00175DE6">
        <w:rPr>
          <w:rFonts w:ascii="Arial" w:hAnsi="Arial" w:cs="Arial"/>
        </w:rPr>
        <w:t xml:space="preserve"> </w:t>
      </w:r>
    </w:p>
    <w:p w14:paraId="4D64241D" w14:textId="77777777" w:rsidR="00E207BA" w:rsidRPr="00175DE6" w:rsidRDefault="00E207BA" w:rsidP="00EA3FF9">
      <w:pPr>
        <w:jc w:val="both"/>
        <w:rPr>
          <w:rFonts w:ascii="Arial" w:hAnsi="Arial" w:cs="Arial"/>
        </w:rPr>
      </w:pPr>
      <w:r w:rsidRPr="00175DE6">
        <w:rPr>
          <w:rFonts w:ascii="Arial" w:hAnsi="Arial" w:cs="Arial"/>
        </w:rPr>
        <w:lastRenderedPageBreak/>
        <w:t>HOBART teilt dem Vertragspartner das Ergebnis des Audits schriftlich mit. Sind aus Sicht von HOBART Maßnahmen erforderlich, verpflichtet sich der Vertragspartner im Rahmen des Zumutbaren, unverzüglich einen Maßnahmenplan zu erstellen, diesen fristgerecht umzusetzen und HOBART hierüber zu unterrichten.</w:t>
      </w:r>
    </w:p>
    <w:p w14:paraId="15CA3FDC" w14:textId="77777777" w:rsidR="00E207BA" w:rsidRPr="00175DE6" w:rsidRDefault="00E207BA" w:rsidP="00EA3FF9">
      <w:pPr>
        <w:jc w:val="both"/>
        <w:rPr>
          <w:rFonts w:ascii="Arial" w:hAnsi="Arial" w:cs="Arial"/>
        </w:rPr>
      </w:pPr>
    </w:p>
    <w:p w14:paraId="2F4CB1C3" w14:textId="152DAE92" w:rsidR="004B06CC" w:rsidRPr="00175DE6" w:rsidRDefault="004B06CC" w:rsidP="00EA3FF9">
      <w:pPr>
        <w:jc w:val="both"/>
        <w:rPr>
          <w:rFonts w:ascii="Arial" w:hAnsi="Arial" w:cs="Arial"/>
          <w:b/>
        </w:rPr>
      </w:pPr>
      <w:r w:rsidRPr="00175DE6">
        <w:rPr>
          <w:rFonts w:ascii="Arial" w:hAnsi="Arial" w:cs="Arial"/>
          <w:b/>
        </w:rPr>
        <w:t>1.5</w:t>
      </w:r>
      <w:r w:rsidR="00D51894" w:rsidRPr="00175DE6">
        <w:rPr>
          <w:rFonts w:ascii="Arial" w:hAnsi="Arial" w:cs="Arial"/>
          <w:b/>
        </w:rPr>
        <w:t>.</w:t>
      </w:r>
      <w:r w:rsidRPr="00175DE6">
        <w:rPr>
          <w:rFonts w:ascii="Arial" w:hAnsi="Arial" w:cs="Arial"/>
          <w:b/>
        </w:rPr>
        <w:t xml:space="preserve"> Produktänderung</w:t>
      </w:r>
    </w:p>
    <w:p w14:paraId="2C4C59D6" w14:textId="77777777" w:rsidR="004B06CC" w:rsidRPr="00E73390" w:rsidRDefault="004B06CC" w:rsidP="00EA3FF9">
      <w:pPr>
        <w:jc w:val="both"/>
        <w:rPr>
          <w:rFonts w:ascii="Arial" w:hAnsi="Arial" w:cs="Arial"/>
        </w:rPr>
      </w:pPr>
    </w:p>
    <w:p w14:paraId="081F31F9" w14:textId="77777777" w:rsidR="004B06CC" w:rsidRPr="00175DE6" w:rsidRDefault="004B06CC" w:rsidP="004B06CC">
      <w:pPr>
        <w:autoSpaceDE w:val="0"/>
        <w:autoSpaceDN w:val="0"/>
        <w:jc w:val="both"/>
        <w:rPr>
          <w:rFonts w:ascii="Arial" w:hAnsi="Arial" w:cs="Arial"/>
        </w:rPr>
      </w:pPr>
      <w:r w:rsidRPr="00175DE6">
        <w:rPr>
          <w:rFonts w:ascii="Arial" w:hAnsi="Arial" w:cs="Arial"/>
        </w:rPr>
        <w:t>Der Vertragspartner ist verpflichtet, HOBART von allen Änderungen, wie z.B. im</w:t>
      </w:r>
      <w:r w:rsidR="00A34CF9" w:rsidRPr="00175DE6">
        <w:rPr>
          <w:rFonts w:ascii="Arial" w:hAnsi="Arial" w:cs="Arial"/>
        </w:rPr>
        <w:t xml:space="preserve"> Produktdesign, Material oder in</w:t>
      </w:r>
      <w:r w:rsidRPr="00175DE6">
        <w:rPr>
          <w:rFonts w:ascii="Arial" w:hAnsi="Arial" w:cs="Arial"/>
        </w:rPr>
        <w:t xml:space="preserve"> </w:t>
      </w:r>
      <w:r w:rsidR="00A34CF9" w:rsidRPr="00175DE6">
        <w:rPr>
          <w:rFonts w:ascii="Arial" w:hAnsi="Arial" w:cs="Arial"/>
        </w:rPr>
        <w:t>Zukaufteilen</w:t>
      </w:r>
      <w:r w:rsidRPr="00175DE6">
        <w:rPr>
          <w:rFonts w:ascii="Arial" w:hAnsi="Arial" w:cs="Arial"/>
        </w:rPr>
        <w:t>, die die Produktqualität, Zuverlässigkeit oder Leistung beeinträchtigen</w:t>
      </w:r>
      <w:r w:rsidR="002B62B1" w:rsidRPr="00175DE6">
        <w:rPr>
          <w:rFonts w:ascii="Arial" w:hAnsi="Arial" w:cs="Arial"/>
        </w:rPr>
        <w:t xml:space="preserve"> können</w:t>
      </w:r>
      <w:r w:rsidRPr="00175DE6">
        <w:rPr>
          <w:rFonts w:ascii="Arial" w:hAnsi="Arial" w:cs="Arial"/>
        </w:rPr>
        <w:t xml:space="preserve">, </w:t>
      </w:r>
      <w:r w:rsidR="002B62B1" w:rsidRPr="00175DE6">
        <w:rPr>
          <w:rFonts w:ascii="Arial" w:hAnsi="Arial" w:cs="Arial"/>
        </w:rPr>
        <w:t xml:space="preserve">rechtzeitig </w:t>
      </w:r>
      <w:r w:rsidRPr="00175DE6">
        <w:rPr>
          <w:rFonts w:ascii="Arial" w:hAnsi="Arial" w:cs="Arial"/>
        </w:rPr>
        <w:t xml:space="preserve">schriftlich </w:t>
      </w:r>
      <w:r w:rsidR="00D44C2F" w:rsidRPr="00175DE6">
        <w:rPr>
          <w:rFonts w:ascii="Arial" w:hAnsi="Arial" w:cs="Arial"/>
        </w:rPr>
        <w:t>mit</w:t>
      </w:r>
      <w:r w:rsidR="00147870" w:rsidRPr="00175DE6">
        <w:rPr>
          <w:rFonts w:ascii="Arial" w:hAnsi="Arial" w:cs="Arial"/>
        </w:rPr>
        <w:t xml:space="preserve"> -</w:t>
      </w:r>
      <w:r w:rsidR="00147870" w:rsidRPr="00175DE6">
        <w:rPr>
          <w:rFonts w:ascii="Arial" w:hAnsi="Arial" w:cs="Arial"/>
          <w:u w:val="single"/>
        </w:rPr>
        <w:t>Formblatt SCR</w:t>
      </w:r>
      <w:r w:rsidR="00147870" w:rsidRPr="00175DE6">
        <w:rPr>
          <w:rFonts w:ascii="Arial" w:hAnsi="Arial" w:cs="Arial"/>
        </w:rPr>
        <w:t xml:space="preserve">- </w:t>
      </w:r>
      <w:r w:rsidRPr="00175DE6">
        <w:rPr>
          <w:rFonts w:ascii="Arial" w:hAnsi="Arial" w:cs="Arial"/>
        </w:rPr>
        <w:t>zu unterrichten</w:t>
      </w:r>
      <w:r w:rsidR="00DA365B" w:rsidRPr="00175DE6">
        <w:rPr>
          <w:rFonts w:ascii="Arial" w:hAnsi="Arial" w:cs="Arial"/>
        </w:rPr>
        <w:t xml:space="preserve"> </w:t>
      </w:r>
      <w:r w:rsidRPr="00175DE6">
        <w:rPr>
          <w:rFonts w:ascii="Arial" w:hAnsi="Arial" w:cs="Arial"/>
        </w:rPr>
        <w:t xml:space="preserve">und </w:t>
      </w:r>
      <w:r w:rsidR="008036EB" w:rsidRPr="00175DE6">
        <w:rPr>
          <w:rFonts w:ascii="Arial" w:hAnsi="Arial" w:cs="Arial"/>
        </w:rPr>
        <w:t xml:space="preserve">vor einer Änderung </w:t>
      </w:r>
      <w:r w:rsidRPr="00175DE6">
        <w:rPr>
          <w:rFonts w:ascii="Arial" w:hAnsi="Arial" w:cs="Arial"/>
        </w:rPr>
        <w:t xml:space="preserve">die Genehmigung von HOBART einzuholen. Vor Erteilung dieser Genehmigung darf keine </w:t>
      </w:r>
      <w:r w:rsidR="00576BF8" w:rsidRPr="00175DE6">
        <w:rPr>
          <w:rFonts w:ascii="Arial" w:hAnsi="Arial" w:cs="Arial"/>
        </w:rPr>
        <w:t>Änderung/</w:t>
      </w:r>
      <w:r w:rsidRPr="00175DE6">
        <w:rPr>
          <w:rFonts w:ascii="Arial" w:hAnsi="Arial" w:cs="Arial"/>
        </w:rPr>
        <w:t>Auslieferung erfolgen.</w:t>
      </w:r>
    </w:p>
    <w:p w14:paraId="2FCCDF05" w14:textId="77777777" w:rsidR="004B06CC" w:rsidRPr="00175DE6" w:rsidRDefault="004B06CC" w:rsidP="00EA3FF9">
      <w:pPr>
        <w:jc w:val="both"/>
        <w:rPr>
          <w:rFonts w:ascii="Arial" w:hAnsi="Arial" w:cs="Arial"/>
        </w:rPr>
      </w:pPr>
    </w:p>
    <w:p w14:paraId="61949A2E" w14:textId="77777777" w:rsidR="004B06CC" w:rsidRPr="00175DE6" w:rsidRDefault="004B06CC" w:rsidP="00EA3FF9">
      <w:pPr>
        <w:jc w:val="both"/>
        <w:rPr>
          <w:rFonts w:ascii="Arial" w:hAnsi="Arial" w:cs="Arial"/>
        </w:rPr>
      </w:pPr>
      <w:r w:rsidRPr="00175DE6">
        <w:rPr>
          <w:rFonts w:ascii="Arial" w:hAnsi="Arial" w:cs="Arial"/>
          <w:b/>
        </w:rPr>
        <w:t>1.6</w:t>
      </w:r>
      <w:r w:rsidR="00D51894" w:rsidRPr="00175DE6">
        <w:rPr>
          <w:rFonts w:ascii="Arial" w:hAnsi="Arial" w:cs="Arial"/>
          <w:b/>
        </w:rPr>
        <w:t>.</w:t>
      </w:r>
      <w:r w:rsidRPr="00175DE6">
        <w:rPr>
          <w:rFonts w:ascii="Arial" w:hAnsi="Arial" w:cs="Arial"/>
          <w:b/>
        </w:rPr>
        <w:t xml:space="preserve"> Prozessänderung</w:t>
      </w:r>
      <w:r w:rsidR="006A73F4" w:rsidRPr="00175DE6">
        <w:rPr>
          <w:rFonts w:ascii="Arial" w:hAnsi="Arial" w:cs="Arial"/>
          <w:b/>
        </w:rPr>
        <w:t>/Fertigungsstandortänderung</w:t>
      </w:r>
    </w:p>
    <w:p w14:paraId="1CEBCEF9" w14:textId="77777777" w:rsidR="004B06CC" w:rsidRPr="00E73390" w:rsidRDefault="004B06CC" w:rsidP="00EA3FF9">
      <w:pPr>
        <w:jc w:val="both"/>
        <w:rPr>
          <w:rFonts w:ascii="Arial" w:hAnsi="Arial" w:cs="Arial"/>
        </w:rPr>
      </w:pPr>
    </w:p>
    <w:p w14:paraId="1D6FEE64" w14:textId="70FED2B0" w:rsidR="00133B6F" w:rsidRDefault="004B06CC" w:rsidP="00BD7FE1">
      <w:pPr>
        <w:autoSpaceDE w:val="0"/>
        <w:autoSpaceDN w:val="0"/>
        <w:jc w:val="both"/>
        <w:rPr>
          <w:rFonts w:ascii="Arial" w:hAnsi="Arial" w:cs="Arial"/>
        </w:rPr>
      </w:pPr>
      <w:r w:rsidRPr="00175DE6">
        <w:rPr>
          <w:rFonts w:ascii="Arial" w:hAnsi="Arial" w:cs="Arial"/>
        </w:rPr>
        <w:t xml:space="preserve">Der Vertragspartner ist verpflichtet, HOBART über Änderungen der Produktionsprozesse oder/und des Produktionsstandortes rechtzeitig schriftlich zu unterrichten </w:t>
      </w:r>
      <w:r w:rsidR="00DA365B" w:rsidRPr="00175DE6">
        <w:rPr>
          <w:rFonts w:ascii="Arial" w:hAnsi="Arial" w:cs="Arial"/>
        </w:rPr>
        <w:t>-</w:t>
      </w:r>
      <w:r w:rsidR="00EB120C" w:rsidRPr="00175DE6">
        <w:rPr>
          <w:rFonts w:ascii="Arial" w:hAnsi="Arial" w:cs="Arial"/>
          <w:u w:val="single"/>
        </w:rPr>
        <w:t>Formblatt SCR</w:t>
      </w:r>
      <w:r w:rsidR="00DA365B" w:rsidRPr="00175DE6">
        <w:rPr>
          <w:rFonts w:ascii="Arial" w:hAnsi="Arial" w:cs="Arial"/>
        </w:rPr>
        <w:t>-</w:t>
      </w:r>
      <w:r w:rsidR="00EB120C" w:rsidRPr="00175DE6">
        <w:rPr>
          <w:rFonts w:ascii="Arial" w:hAnsi="Arial" w:cs="Arial"/>
        </w:rPr>
        <w:t xml:space="preserve"> </w:t>
      </w:r>
      <w:r w:rsidRPr="00175DE6">
        <w:rPr>
          <w:rFonts w:ascii="Arial" w:hAnsi="Arial" w:cs="Arial"/>
        </w:rPr>
        <w:t>und die Genehmigung von HOBART einzuholen</w:t>
      </w:r>
      <w:r w:rsidR="00135779" w:rsidRPr="00175DE6">
        <w:rPr>
          <w:rFonts w:ascii="Arial" w:hAnsi="Arial" w:cs="Arial"/>
        </w:rPr>
        <w:t xml:space="preserve"> (z.B. Lieferantenwechsel, Änderungen im Herstellprozess wie </w:t>
      </w:r>
      <w:r w:rsidR="00E523CC" w:rsidRPr="00175DE6">
        <w:rPr>
          <w:rFonts w:ascii="Arial" w:hAnsi="Arial" w:cs="Arial"/>
        </w:rPr>
        <w:t xml:space="preserve">der </w:t>
      </w:r>
      <w:r w:rsidR="00135779" w:rsidRPr="00175DE6">
        <w:rPr>
          <w:rFonts w:ascii="Arial" w:hAnsi="Arial" w:cs="Arial"/>
        </w:rPr>
        <w:t xml:space="preserve">Einsatz </w:t>
      </w:r>
      <w:r w:rsidR="00E523CC" w:rsidRPr="00175DE6">
        <w:rPr>
          <w:rFonts w:ascii="Arial" w:hAnsi="Arial" w:cs="Arial"/>
        </w:rPr>
        <w:t xml:space="preserve">einer </w:t>
      </w:r>
      <w:r w:rsidR="00135779" w:rsidRPr="00175DE6">
        <w:rPr>
          <w:rFonts w:ascii="Arial" w:hAnsi="Arial" w:cs="Arial"/>
        </w:rPr>
        <w:t>andere</w:t>
      </w:r>
      <w:r w:rsidR="00E523CC" w:rsidRPr="00175DE6">
        <w:rPr>
          <w:rFonts w:ascii="Arial" w:hAnsi="Arial" w:cs="Arial"/>
        </w:rPr>
        <w:t>n</w:t>
      </w:r>
      <w:r w:rsidR="00135779" w:rsidRPr="00175DE6">
        <w:rPr>
          <w:rFonts w:ascii="Arial" w:hAnsi="Arial" w:cs="Arial"/>
        </w:rPr>
        <w:t xml:space="preserve"> Fertigungstechnologie, Verlagerung an einen anderen Produktionsstandort, usw.)</w:t>
      </w:r>
      <w:r w:rsidRPr="00175DE6">
        <w:rPr>
          <w:rFonts w:ascii="Arial" w:hAnsi="Arial" w:cs="Arial"/>
        </w:rPr>
        <w:t xml:space="preserve">. Vor Erteilung dieser Genehmigung darf </w:t>
      </w:r>
      <w:r w:rsidR="00D51894" w:rsidRPr="00175DE6">
        <w:rPr>
          <w:rFonts w:ascii="Arial" w:hAnsi="Arial" w:cs="Arial"/>
        </w:rPr>
        <w:t>keine Umstellung</w:t>
      </w:r>
      <w:r w:rsidR="00576BF8" w:rsidRPr="00175DE6">
        <w:rPr>
          <w:rFonts w:ascii="Arial" w:hAnsi="Arial" w:cs="Arial"/>
        </w:rPr>
        <w:t>/Verlagerung</w:t>
      </w:r>
      <w:r w:rsidRPr="00175DE6">
        <w:rPr>
          <w:rFonts w:ascii="Arial" w:hAnsi="Arial" w:cs="Arial"/>
        </w:rPr>
        <w:t xml:space="preserve"> erfolgen.</w:t>
      </w:r>
    </w:p>
    <w:p w14:paraId="7AE5ACD5" w14:textId="5824742B" w:rsidR="00442ED3" w:rsidRDefault="00442ED3" w:rsidP="00BD7FE1">
      <w:pPr>
        <w:autoSpaceDE w:val="0"/>
        <w:autoSpaceDN w:val="0"/>
        <w:jc w:val="both"/>
        <w:rPr>
          <w:rFonts w:ascii="Arial" w:hAnsi="Arial" w:cs="Arial"/>
        </w:rPr>
      </w:pPr>
    </w:p>
    <w:p w14:paraId="09897B27" w14:textId="09101F8A" w:rsidR="00442ED3" w:rsidRDefault="00442ED3" w:rsidP="00BD7FE1">
      <w:pPr>
        <w:autoSpaceDE w:val="0"/>
        <w:autoSpaceDN w:val="0"/>
        <w:jc w:val="both"/>
        <w:rPr>
          <w:rFonts w:ascii="Arial" w:hAnsi="Arial" w:cs="Arial"/>
          <w:b/>
        </w:rPr>
      </w:pPr>
      <w:r w:rsidRPr="00175DE6">
        <w:rPr>
          <w:rFonts w:ascii="Arial" w:hAnsi="Arial" w:cs="Arial"/>
          <w:b/>
        </w:rPr>
        <w:t>1.</w:t>
      </w:r>
      <w:r>
        <w:rPr>
          <w:rFonts w:ascii="Arial" w:hAnsi="Arial" w:cs="Arial"/>
          <w:b/>
        </w:rPr>
        <w:t>7</w:t>
      </w:r>
      <w:r w:rsidRPr="00175DE6">
        <w:rPr>
          <w:rFonts w:ascii="Arial" w:hAnsi="Arial" w:cs="Arial"/>
          <w:b/>
        </w:rPr>
        <w:t xml:space="preserve">. </w:t>
      </w:r>
      <w:r>
        <w:rPr>
          <w:rFonts w:ascii="Arial" w:hAnsi="Arial" w:cs="Arial"/>
          <w:b/>
        </w:rPr>
        <w:t>Abweichungen</w:t>
      </w:r>
    </w:p>
    <w:p w14:paraId="4A96A642" w14:textId="77777777" w:rsidR="00442ED3" w:rsidRPr="00175DE6" w:rsidRDefault="00442ED3" w:rsidP="00BD7FE1">
      <w:pPr>
        <w:autoSpaceDE w:val="0"/>
        <w:autoSpaceDN w:val="0"/>
        <w:jc w:val="both"/>
        <w:rPr>
          <w:rFonts w:ascii="Arial" w:hAnsi="Arial" w:cs="Arial"/>
        </w:rPr>
      </w:pPr>
    </w:p>
    <w:p w14:paraId="40DB371C" w14:textId="6D9FD54D" w:rsidR="00442ED3" w:rsidRDefault="00442ED3" w:rsidP="00442ED3">
      <w:pPr>
        <w:autoSpaceDE w:val="0"/>
        <w:autoSpaceDN w:val="0"/>
        <w:jc w:val="both"/>
        <w:rPr>
          <w:rFonts w:ascii="Arial" w:hAnsi="Arial" w:cs="Arial"/>
        </w:rPr>
      </w:pPr>
      <w:r w:rsidRPr="00175DE6">
        <w:rPr>
          <w:rFonts w:ascii="Arial" w:hAnsi="Arial" w:cs="Arial"/>
        </w:rPr>
        <w:t xml:space="preserve">Der Vertragspartner ist verpflichtet, HOBART über </w:t>
      </w:r>
      <w:r>
        <w:rPr>
          <w:rFonts w:ascii="Arial" w:hAnsi="Arial" w:cs="Arial"/>
        </w:rPr>
        <w:t xml:space="preserve">Abweichungen am Produkt </w:t>
      </w:r>
      <w:proofErr w:type="spellStart"/>
      <w:r>
        <w:rPr>
          <w:rFonts w:ascii="Arial" w:hAnsi="Arial" w:cs="Arial"/>
        </w:rPr>
        <w:t>ggü</w:t>
      </w:r>
      <w:proofErr w:type="spellEnd"/>
      <w:r>
        <w:rPr>
          <w:rFonts w:ascii="Arial" w:hAnsi="Arial" w:cs="Arial"/>
        </w:rPr>
        <w:t xml:space="preserve">. den spezifizierten Anforderungen rechtzeitig </w:t>
      </w:r>
      <w:r w:rsidRPr="00175DE6">
        <w:rPr>
          <w:rFonts w:ascii="Arial" w:hAnsi="Arial" w:cs="Arial"/>
        </w:rPr>
        <w:t>schriftlich zu unterrichten -</w:t>
      </w:r>
      <w:r w:rsidRPr="00175DE6">
        <w:rPr>
          <w:rFonts w:ascii="Arial" w:hAnsi="Arial" w:cs="Arial"/>
          <w:u w:val="single"/>
        </w:rPr>
        <w:t xml:space="preserve">Formblatt </w:t>
      </w:r>
      <w:r>
        <w:rPr>
          <w:rFonts w:ascii="Arial" w:hAnsi="Arial" w:cs="Arial"/>
          <w:u w:val="single"/>
        </w:rPr>
        <w:t>Abweichungsantrag</w:t>
      </w:r>
      <w:r w:rsidRPr="00175DE6">
        <w:rPr>
          <w:rFonts w:ascii="Arial" w:hAnsi="Arial" w:cs="Arial"/>
        </w:rPr>
        <w:t>- und die Genehmigung von HOBART einzuholen</w:t>
      </w:r>
      <w:r>
        <w:rPr>
          <w:rFonts w:ascii="Arial" w:hAnsi="Arial" w:cs="Arial"/>
        </w:rPr>
        <w:t xml:space="preserve">. </w:t>
      </w:r>
      <w:r w:rsidRPr="00175DE6">
        <w:rPr>
          <w:rFonts w:ascii="Arial" w:hAnsi="Arial" w:cs="Arial"/>
        </w:rPr>
        <w:t xml:space="preserve">Vor Erteilung dieser Genehmigung darf keine </w:t>
      </w:r>
      <w:r>
        <w:rPr>
          <w:rFonts w:ascii="Arial" w:hAnsi="Arial" w:cs="Arial"/>
        </w:rPr>
        <w:t>Auslieferung</w:t>
      </w:r>
      <w:r w:rsidRPr="00175DE6">
        <w:rPr>
          <w:rFonts w:ascii="Arial" w:hAnsi="Arial" w:cs="Arial"/>
        </w:rPr>
        <w:t xml:space="preserve"> erfolgen</w:t>
      </w:r>
      <w:r>
        <w:rPr>
          <w:rFonts w:ascii="Arial" w:hAnsi="Arial" w:cs="Arial"/>
        </w:rPr>
        <w:t xml:space="preserve"> bzw. sind die Bauteile gesperrt und mit Verweis auf den Abweichungsantrag anzuliefern.</w:t>
      </w:r>
    </w:p>
    <w:p w14:paraId="6A193430" w14:textId="77777777" w:rsidR="00D44C2F" w:rsidRPr="00175DE6" w:rsidRDefault="00D44C2F" w:rsidP="00BD7FE1">
      <w:pPr>
        <w:autoSpaceDE w:val="0"/>
        <w:autoSpaceDN w:val="0"/>
        <w:jc w:val="both"/>
        <w:rPr>
          <w:rFonts w:ascii="Arial" w:hAnsi="Arial" w:cs="Arial"/>
        </w:rPr>
      </w:pPr>
    </w:p>
    <w:p w14:paraId="63F408AD" w14:textId="77777777" w:rsidR="00133B6F" w:rsidRPr="00175DE6" w:rsidRDefault="00133B6F" w:rsidP="00BD7FE1">
      <w:pPr>
        <w:autoSpaceDE w:val="0"/>
        <w:autoSpaceDN w:val="0"/>
        <w:jc w:val="both"/>
        <w:rPr>
          <w:rFonts w:ascii="Arial" w:hAnsi="Arial" w:cs="Arial"/>
        </w:rPr>
      </w:pPr>
    </w:p>
    <w:p w14:paraId="7526DFB7" w14:textId="77777777" w:rsidR="00D43F1C" w:rsidRDefault="00D43F1C">
      <w:pPr>
        <w:rPr>
          <w:rFonts w:ascii="Arial" w:hAnsi="Arial" w:cs="Arial"/>
          <w:b/>
        </w:rPr>
      </w:pPr>
      <w:r>
        <w:rPr>
          <w:rFonts w:ascii="Arial" w:hAnsi="Arial" w:cs="Arial"/>
          <w:b/>
        </w:rPr>
        <w:br w:type="page"/>
      </w:r>
    </w:p>
    <w:p w14:paraId="23FDBCA0" w14:textId="369B0BF7" w:rsidR="00EB4A55" w:rsidRPr="00E73390" w:rsidRDefault="00EB4A55" w:rsidP="00EB4A55">
      <w:pPr>
        <w:rPr>
          <w:rFonts w:ascii="Arial" w:hAnsi="Arial" w:cs="Arial"/>
          <w:b/>
        </w:rPr>
      </w:pPr>
      <w:r w:rsidRPr="00E73390">
        <w:rPr>
          <w:rFonts w:ascii="Arial" w:hAnsi="Arial" w:cs="Arial"/>
          <w:b/>
        </w:rPr>
        <w:lastRenderedPageBreak/>
        <w:t>2. Geltungsbereich und Gewährleistung</w:t>
      </w:r>
    </w:p>
    <w:p w14:paraId="583A0F8E" w14:textId="77777777" w:rsidR="00EB4A55" w:rsidRPr="00E73390" w:rsidRDefault="00EB4A55" w:rsidP="00EB4A55">
      <w:pPr>
        <w:rPr>
          <w:rFonts w:ascii="Arial" w:hAnsi="Arial" w:cs="Arial"/>
          <w:b/>
        </w:rPr>
      </w:pPr>
    </w:p>
    <w:p w14:paraId="467394B9" w14:textId="77777777" w:rsidR="00EB4A55" w:rsidRPr="00175DE6" w:rsidRDefault="00EB4A55" w:rsidP="00EB4A55">
      <w:pPr>
        <w:rPr>
          <w:rFonts w:ascii="Arial" w:hAnsi="Arial" w:cs="Arial"/>
          <w:b/>
        </w:rPr>
      </w:pPr>
      <w:r w:rsidRPr="00175DE6">
        <w:rPr>
          <w:rFonts w:ascii="Arial" w:hAnsi="Arial" w:cs="Arial"/>
          <w:b/>
        </w:rPr>
        <w:t>2.1. Geltungsbereich</w:t>
      </w:r>
    </w:p>
    <w:p w14:paraId="5B1D6AC0" w14:textId="77777777" w:rsidR="00BD7FE1" w:rsidRPr="00E73390" w:rsidRDefault="00BD7FE1" w:rsidP="00D51894">
      <w:pPr>
        <w:jc w:val="both"/>
        <w:rPr>
          <w:rFonts w:ascii="Arial" w:hAnsi="Arial" w:cs="Arial"/>
        </w:rPr>
      </w:pPr>
    </w:p>
    <w:p w14:paraId="12953706" w14:textId="77777777" w:rsidR="00EB4A55" w:rsidRPr="00175DE6" w:rsidRDefault="00EB4A55" w:rsidP="00D51894">
      <w:pPr>
        <w:jc w:val="both"/>
        <w:rPr>
          <w:rFonts w:ascii="Arial" w:hAnsi="Arial" w:cs="Arial"/>
        </w:rPr>
      </w:pPr>
      <w:r w:rsidRPr="00175DE6">
        <w:rPr>
          <w:rFonts w:ascii="Arial" w:hAnsi="Arial" w:cs="Arial"/>
        </w:rPr>
        <w:t>Die Qualitätssicherungsvereinbarung gilt für alle Produkte, die vom Vertragspartner geliefert werden.</w:t>
      </w:r>
      <w:r w:rsidR="00C81886" w:rsidRPr="00175DE6">
        <w:rPr>
          <w:rFonts w:ascii="Arial" w:hAnsi="Arial" w:cs="Arial"/>
        </w:rPr>
        <w:t xml:space="preserve"> </w:t>
      </w:r>
      <w:r w:rsidR="00E06C9A" w:rsidRPr="00175DE6">
        <w:rPr>
          <w:rFonts w:ascii="Arial" w:hAnsi="Arial" w:cs="Arial"/>
        </w:rPr>
        <w:t xml:space="preserve">Sie </w:t>
      </w:r>
      <w:r w:rsidRPr="00175DE6">
        <w:rPr>
          <w:rFonts w:ascii="Arial" w:hAnsi="Arial" w:cs="Arial"/>
        </w:rPr>
        <w:t>gilt auch für alle Ersatzteile (z.B. Neuware, Reparaturteile, Unterkomponenten, …), die vom Vertragspartner geliefert werden.</w:t>
      </w:r>
    </w:p>
    <w:p w14:paraId="016C8A8B" w14:textId="77777777" w:rsidR="00EB4A55" w:rsidRPr="00E73390" w:rsidRDefault="00EB4A55" w:rsidP="00D51894">
      <w:pPr>
        <w:jc w:val="both"/>
        <w:rPr>
          <w:rFonts w:ascii="Arial" w:hAnsi="Arial" w:cs="Arial"/>
        </w:rPr>
      </w:pPr>
    </w:p>
    <w:p w14:paraId="3C0BB42A" w14:textId="77777777" w:rsidR="00EB4A55" w:rsidRPr="00175DE6" w:rsidRDefault="00EB4A55" w:rsidP="00EB4A55">
      <w:pPr>
        <w:rPr>
          <w:rFonts w:ascii="Arial" w:hAnsi="Arial" w:cs="Arial"/>
          <w:b/>
        </w:rPr>
      </w:pPr>
      <w:r w:rsidRPr="00175DE6">
        <w:rPr>
          <w:rFonts w:ascii="Arial" w:hAnsi="Arial" w:cs="Arial"/>
          <w:b/>
        </w:rPr>
        <w:t>2.2. Gewährleistung</w:t>
      </w:r>
    </w:p>
    <w:p w14:paraId="280B758B" w14:textId="77777777" w:rsidR="00EB4A55" w:rsidRPr="00E73390" w:rsidRDefault="00EB4A55" w:rsidP="00EB4A55">
      <w:pPr>
        <w:rPr>
          <w:rFonts w:ascii="Arial" w:hAnsi="Arial" w:cs="Arial"/>
          <w:b/>
        </w:rPr>
      </w:pPr>
    </w:p>
    <w:p w14:paraId="5AA922F8" w14:textId="77777777" w:rsidR="00EB4A55" w:rsidRPr="00175DE6" w:rsidRDefault="00EB4A55" w:rsidP="00EB4A55">
      <w:pPr>
        <w:jc w:val="both"/>
        <w:rPr>
          <w:rFonts w:ascii="Arial" w:hAnsi="Arial" w:cs="Arial"/>
        </w:rPr>
      </w:pPr>
      <w:r w:rsidRPr="00175DE6">
        <w:rPr>
          <w:rFonts w:ascii="Arial" w:hAnsi="Arial" w:cs="Arial"/>
        </w:rPr>
        <w:t>Die Gewä</w:t>
      </w:r>
      <w:r w:rsidR="00A96963" w:rsidRPr="00175DE6">
        <w:rPr>
          <w:rFonts w:ascii="Arial" w:hAnsi="Arial" w:cs="Arial"/>
        </w:rPr>
        <w:t>hrleistungszeit für die gelieferten P</w:t>
      </w:r>
      <w:r w:rsidRPr="00175DE6">
        <w:rPr>
          <w:rFonts w:ascii="Arial" w:hAnsi="Arial" w:cs="Arial"/>
        </w:rPr>
        <w:t xml:space="preserve">rodukte beträgt </w:t>
      </w:r>
      <w:r w:rsidR="005A54F5" w:rsidRPr="00175DE6">
        <w:rPr>
          <w:rFonts w:ascii="Arial" w:hAnsi="Arial" w:cs="Arial"/>
        </w:rPr>
        <w:t>36</w:t>
      </w:r>
      <w:r w:rsidRPr="00175DE6">
        <w:rPr>
          <w:rFonts w:ascii="Arial" w:hAnsi="Arial" w:cs="Arial"/>
        </w:rPr>
        <w:t xml:space="preserve"> Monate ab </w:t>
      </w:r>
      <w:r w:rsidR="00E87B3E" w:rsidRPr="00175DE6">
        <w:rPr>
          <w:rFonts w:ascii="Arial" w:hAnsi="Arial" w:cs="Arial"/>
        </w:rPr>
        <w:t xml:space="preserve">Inbetriebnahme </w:t>
      </w:r>
      <w:r w:rsidRPr="00175DE6">
        <w:rPr>
          <w:rFonts w:ascii="Arial" w:hAnsi="Arial" w:cs="Arial"/>
        </w:rPr>
        <w:t xml:space="preserve">des </w:t>
      </w:r>
      <w:r w:rsidR="00C1740B" w:rsidRPr="00175DE6">
        <w:rPr>
          <w:rFonts w:ascii="Arial" w:hAnsi="Arial" w:cs="Arial"/>
        </w:rPr>
        <w:t>Endp</w:t>
      </w:r>
      <w:r w:rsidRPr="00175DE6">
        <w:rPr>
          <w:rFonts w:ascii="Arial" w:hAnsi="Arial" w:cs="Arial"/>
        </w:rPr>
        <w:t>roduktes.</w:t>
      </w:r>
    </w:p>
    <w:p w14:paraId="25AF7D41" w14:textId="77777777" w:rsidR="00A96963" w:rsidRPr="00E73390" w:rsidRDefault="00A96963" w:rsidP="00EB4A55">
      <w:pPr>
        <w:jc w:val="both"/>
        <w:rPr>
          <w:rFonts w:ascii="Arial" w:hAnsi="Arial" w:cs="Arial"/>
        </w:rPr>
      </w:pPr>
    </w:p>
    <w:p w14:paraId="5864F570" w14:textId="77777777" w:rsidR="00BD7FE1" w:rsidRPr="00175DE6" w:rsidRDefault="00A96963" w:rsidP="00D51894">
      <w:pPr>
        <w:jc w:val="both"/>
        <w:rPr>
          <w:rFonts w:ascii="Arial" w:hAnsi="Arial" w:cs="Arial"/>
        </w:rPr>
      </w:pPr>
      <w:r w:rsidRPr="00175DE6">
        <w:rPr>
          <w:rFonts w:ascii="Arial" w:hAnsi="Arial" w:cs="Arial"/>
        </w:rPr>
        <w:t xml:space="preserve">In dieser Gewährleistungszeit ist die Zusicherung des </w:t>
      </w:r>
      <w:r w:rsidR="006D4793" w:rsidRPr="00175DE6">
        <w:rPr>
          <w:rFonts w:ascii="Arial" w:hAnsi="Arial" w:cs="Arial"/>
        </w:rPr>
        <w:t>Vertragspartners</w:t>
      </w:r>
      <w:r w:rsidRPr="00175DE6">
        <w:rPr>
          <w:rFonts w:ascii="Arial" w:hAnsi="Arial" w:cs="Arial"/>
        </w:rPr>
        <w:t xml:space="preserve"> eingeschlossen, dass die Produkte </w:t>
      </w:r>
      <w:r w:rsidR="008A1ACB" w:rsidRPr="00175DE6">
        <w:rPr>
          <w:rFonts w:ascii="Arial" w:hAnsi="Arial" w:cs="Arial"/>
        </w:rPr>
        <w:t>frei von Mängel</w:t>
      </w:r>
      <w:r w:rsidR="00A4067C" w:rsidRPr="00175DE6">
        <w:rPr>
          <w:rFonts w:ascii="Arial" w:hAnsi="Arial" w:cs="Arial"/>
        </w:rPr>
        <w:t>n</w:t>
      </w:r>
      <w:r w:rsidR="008A1ACB" w:rsidRPr="00175DE6">
        <w:rPr>
          <w:rFonts w:ascii="Arial" w:hAnsi="Arial" w:cs="Arial"/>
        </w:rPr>
        <w:t xml:space="preserve"> sind und </w:t>
      </w:r>
      <w:r w:rsidRPr="00175DE6">
        <w:rPr>
          <w:rFonts w:ascii="Arial" w:hAnsi="Arial" w:cs="Arial"/>
        </w:rPr>
        <w:t>während der Herstellergewährleistung für die HOBART-Produkte, in die sie eingebaut werden, nicht fehlerhaft oder/und abweichend gegenüber den Kundenspezifikationen werden.</w:t>
      </w:r>
    </w:p>
    <w:p w14:paraId="079DC1B4" w14:textId="77777777" w:rsidR="0071658B" w:rsidRPr="00175DE6" w:rsidRDefault="0071658B" w:rsidP="00D51894">
      <w:pPr>
        <w:jc w:val="both"/>
        <w:rPr>
          <w:rFonts w:ascii="Arial" w:hAnsi="Arial" w:cs="Arial"/>
        </w:rPr>
      </w:pPr>
    </w:p>
    <w:p w14:paraId="1694BE07" w14:textId="77777777" w:rsidR="00002784" w:rsidRPr="00175DE6" w:rsidRDefault="00002784" w:rsidP="00D51894">
      <w:pPr>
        <w:jc w:val="both"/>
        <w:rPr>
          <w:rFonts w:ascii="Arial" w:hAnsi="Arial" w:cs="Arial"/>
        </w:rPr>
      </w:pPr>
    </w:p>
    <w:p w14:paraId="634AD00F" w14:textId="77777777" w:rsidR="00A96963" w:rsidRPr="00E73390" w:rsidRDefault="00A96963" w:rsidP="00A96963">
      <w:pPr>
        <w:rPr>
          <w:rFonts w:ascii="Arial" w:hAnsi="Arial" w:cs="Arial"/>
          <w:b/>
        </w:rPr>
      </w:pPr>
      <w:r w:rsidRPr="00E73390">
        <w:rPr>
          <w:rFonts w:ascii="Arial" w:hAnsi="Arial" w:cs="Arial"/>
          <w:b/>
        </w:rPr>
        <w:t xml:space="preserve">3. </w:t>
      </w:r>
      <w:r w:rsidR="003A2FA7" w:rsidRPr="00E73390">
        <w:rPr>
          <w:rFonts w:ascii="Arial" w:hAnsi="Arial" w:cs="Arial"/>
          <w:b/>
        </w:rPr>
        <w:t>Warene</w:t>
      </w:r>
      <w:r w:rsidRPr="00E73390">
        <w:rPr>
          <w:rFonts w:ascii="Arial" w:hAnsi="Arial" w:cs="Arial"/>
          <w:b/>
        </w:rPr>
        <w:t>ingangsprüfung</w:t>
      </w:r>
    </w:p>
    <w:p w14:paraId="481CAE29" w14:textId="77777777" w:rsidR="00A96963" w:rsidRPr="00E73390" w:rsidRDefault="00A96963" w:rsidP="00A96963">
      <w:pPr>
        <w:rPr>
          <w:rFonts w:ascii="Arial" w:hAnsi="Arial" w:cs="Arial"/>
          <w:b/>
        </w:rPr>
      </w:pPr>
    </w:p>
    <w:p w14:paraId="0F522527" w14:textId="77777777" w:rsidR="00AF2D28" w:rsidRPr="00175DE6" w:rsidRDefault="00CF35BF" w:rsidP="005420BE">
      <w:pPr>
        <w:jc w:val="both"/>
        <w:rPr>
          <w:rFonts w:ascii="Arial" w:hAnsi="Arial" w:cs="Arial"/>
        </w:rPr>
      </w:pPr>
      <w:r w:rsidRPr="00175DE6">
        <w:rPr>
          <w:rFonts w:ascii="Arial" w:hAnsi="Arial" w:cs="Arial"/>
        </w:rPr>
        <w:t>HOBART erwartet von seine</w:t>
      </w:r>
      <w:r w:rsidR="00AF2D28" w:rsidRPr="00175DE6">
        <w:rPr>
          <w:rFonts w:ascii="Arial" w:hAnsi="Arial" w:cs="Arial"/>
        </w:rPr>
        <w:t>m</w:t>
      </w:r>
      <w:r w:rsidRPr="00175DE6">
        <w:rPr>
          <w:rFonts w:ascii="Arial" w:hAnsi="Arial" w:cs="Arial"/>
        </w:rPr>
        <w:t xml:space="preserve"> Vertragspartner</w:t>
      </w:r>
      <w:r w:rsidR="00AF2D28" w:rsidRPr="00175DE6">
        <w:rPr>
          <w:rFonts w:ascii="Arial" w:hAnsi="Arial" w:cs="Arial"/>
        </w:rPr>
        <w:t xml:space="preserve"> eine stabile Produktqualität aufgrund beherrschter Prozesse, insbesondere </w:t>
      </w:r>
      <w:r w:rsidR="005420BE" w:rsidRPr="00175DE6">
        <w:rPr>
          <w:rFonts w:ascii="Arial" w:hAnsi="Arial" w:cs="Arial"/>
        </w:rPr>
        <w:t>durch Anwendung der Regeln dieser Qualitätssicherungsvereinbarung genannten Qualitätssicherungs- und Überwachungssysteme sowie durch Wahrnehmung seiner allgemeinen Sorgfaltspflicht</w:t>
      </w:r>
      <w:r w:rsidR="00AF2D28" w:rsidRPr="00175DE6">
        <w:rPr>
          <w:rFonts w:ascii="Arial" w:hAnsi="Arial" w:cs="Arial"/>
        </w:rPr>
        <w:t>. Aus diesem Grund wird keine technische Wareneingangsprüfung durchgeführt. Die gemäß § 377 HGB vorgesehene Prüfung beschränkt sich auf den nachfolgend genannten Umfang:</w:t>
      </w:r>
    </w:p>
    <w:p w14:paraId="5D67FCDE" w14:textId="77777777" w:rsidR="00AF2D28" w:rsidRPr="00175DE6" w:rsidRDefault="00AF2D28" w:rsidP="005420BE">
      <w:pPr>
        <w:jc w:val="both"/>
        <w:rPr>
          <w:rFonts w:ascii="Arial" w:hAnsi="Arial" w:cs="Arial"/>
        </w:rPr>
      </w:pPr>
    </w:p>
    <w:p w14:paraId="795CB739" w14:textId="77777777" w:rsidR="00AF2D28" w:rsidRPr="00175DE6" w:rsidRDefault="00AF2D28" w:rsidP="005420BE">
      <w:pPr>
        <w:jc w:val="both"/>
        <w:rPr>
          <w:rFonts w:ascii="Arial" w:hAnsi="Arial" w:cs="Arial"/>
        </w:rPr>
      </w:pPr>
      <w:r w:rsidRPr="00175DE6">
        <w:rPr>
          <w:rFonts w:ascii="Arial" w:hAnsi="Arial" w:cs="Arial"/>
        </w:rPr>
        <w:t xml:space="preserve">Die Wareneingangsprüfung bei HOBART beschränkt sich auf äußerlich erkennbare Transportschäden sowie der Feststellung der Einhaltung von Menge und Identität der bestellten Produkte anhand der Lieferpapiere. Die hier erkannten Mängel wegen Transportschäden werden innerhalb von 7 Arbeitstagen gerügt, für andere festgestellten Mängel vereinbaren die Vertragsparteien einen Prüfzeitraum von einem Monat ab Wareneingang bei HOBART. </w:t>
      </w:r>
    </w:p>
    <w:p w14:paraId="74EDF918" w14:textId="77777777" w:rsidR="00AF2D28" w:rsidRPr="00175DE6" w:rsidRDefault="00AF2D28" w:rsidP="005420BE">
      <w:pPr>
        <w:jc w:val="both"/>
        <w:rPr>
          <w:rFonts w:ascii="Arial" w:hAnsi="Arial" w:cs="Arial"/>
        </w:rPr>
      </w:pPr>
    </w:p>
    <w:p w14:paraId="687A036E" w14:textId="77777777" w:rsidR="00AF2D28" w:rsidRPr="00175DE6" w:rsidRDefault="00AF2D28" w:rsidP="005420BE">
      <w:pPr>
        <w:jc w:val="both"/>
        <w:rPr>
          <w:rFonts w:ascii="Arial" w:hAnsi="Arial" w:cs="Arial"/>
        </w:rPr>
      </w:pPr>
      <w:r w:rsidRPr="00175DE6">
        <w:rPr>
          <w:rFonts w:ascii="Arial" w:hAnsi="Arial" w:cs="Arial"/>
        </w:rPr>
        <w:t>Der Vertragspartner akzeptiert Mängelrügen auch zu später festgestellten Mängeln. Diese werden unverzüglich nach Fes</w:t>
      </w:r>
      <w:r w:rsidR="00175DE6" w:rsidRPr="00175DE6">
        <w:rPr>
          <w:rFonts w:ascii="Arial" w:hAnsi="Arial" w:cs="Arial"/>
        </w:rPr>
        <w:t>t</w:t>
      </w:r>
      <w:r w:rsidRPr="00175DE6">
        <w:rPr>
          <w:rFonts w:ascii="Arial" w:hAnsi="Arial" w:cs="Arial"/>
        </w:rPr>
        <w:t>stellung durch HOBART gerügt. Die Gewährleistungsrechte von HOBART bleiben in die</w:t>
      </w:r>
      <w:r w:rsidR="00175DE6" w:rsidRPr="00175DE6">
        <w:rPr>
          <w:rFonts w:ascii="Arial" w:hAnsi="Arial" w:cs="Arial"/>
        </w:rPr>
        <w:t>sem Fall in vollem Umfang erhalten.</w:t>
      </w:r>
    </w:p>
    <w:p w14:paraId="2BE27A97" w14:textId="77777777" w:rsidR="00175DE6" w:rsidRPr="00175DE6" w:rsidRDefault="00175DE6" w:rsidP="005420BE">
      <w:pPr>
        <w:jc w:val="both"/>
        <w:rPr>
          <w:rFonts w:ascii="Arial" w:hAnsi="Arial" w:cs="Arial"/>
        </w:rPr>
      </w:pPr>
    </w:p>
    <w:p w14:paraId="657E6EB6" w14:textId="77777777" w:rsidR="005420BE" w:rsidRPr="00175DE6" w:rsidRDefault="008A1ACB" w:rsidP="00D51894">
      <w:pPr>
        <w:jc w:val="both"/>
        <w:rPr>
          <w:rFonts w:ascii="Arial" w:hAnsi="Arial" w:cs="Arial"/>
        </w:rPr>
      </w:pPr>
      <w:r w:rsidRPr="00175DE6">
        <w:rPr>
          <w:rFonts w:ascii="Arial" w:hAnsi="Arial" w:cs="Arial"/>
        </w:rPr>
        <w:t>Produkte, die fehlerhaft sind, sind vom Vertragspartner unverzüglich durch neue fehlerfreie Produkte zu ersetzen. In diesem Fall ist der Vertragspartner verpflichtet, alle anfallenden Kosten zu ersetzen.</w:t>
      </w:r>
    </w:p>
    <w:p w14:paraId="3E6A28EA" w14:textId="77777777" w:rsidR="005420BE" w:rsidRPr="00175DE6" w:rsidRDefault="005420BE" w:rsidP="00D51894">
      <w:pPr>
        <w:jc w:val="both"/>
        <w:rPr>
          <w:rFonts w:ascii="Arial" w:hAnsi="Arial" w:cs="Arial"/>
        </w:rPr>
      </w:pPr>
    </w:p>
    <w:p w14:paraId="2B1CC30B" w14:textId="77777777" w:rsidR="00D43F1C" w:rsidRDefault="00D43F1C">
      <w:pPr>
        <w:rPr>
          <w:rFonts w:ascii="Arial" w:hAnsi="Arial" w:cs="Arial"/>
          <w:b/>
        </w:rPr>
      </w:pPr>
      <w:r>
        <w:rPr>
          <w:rFonts w:ascii="Arial" w:hAnsi="Arial" w:cs="Arial"/>
          <w:b/>
        </w:rPr>
        <w:br w:type="page"/>
      </w:r>
    </w:p>
    <w:p w14:paraId="4FB75193" w14:textId="04AAE4EB" w:rsidR="00C35BF4" w:rsidRPr="00E73390" w:rsidRDefault="00C35BF4" w:rsidP="00D44C2F">
      <w:pPr>
        <w:jc w:val="both"/>
        <w:rPr>
          <w:rFonts w:ascii="Arial" w:hAnsi="Arial" w:cs="Arial"/>
          <w:b/>
        </w:rPr>
      </w:pPr>
      <w:r w:rsidRPr="00E73390">
        <w:rPr>
          <w:rFonts w:ascii="Arial" w:hAnsi="Arial" w:cs="Arial"/>
          <w:b/>
        </w:rPr>
        <w:lastRenderedPageBreak/>
        <w:t>4. Fehleranalyse</w:t>
      </w:r>
    </w:p>
    <w:p w14:paraId="46C154AF" w14:textId="77777777" w:rsidR="00C35BF4" w:rsidRPr="00175DE6" w:rsidRDefault="00C35BF4" w:rsidP="00D51894">
      <w:pPr>
        <w:jc w:val="both"/>
        <w:rPr>
          <w:rFonts w:ascii="Arial" w:hAnsi="Arial" w:cs="Arial"/>
        </w:rPr>
      </w:pPr>
    </w:p>
    <w:p w14:paraId="01DAA714" w14:textId="77777777" w:rsidR="00C35BF4" w:rsidRPr="00175DE6" w:rsidRDefault="00C35BF4" w:rsidP="00D51894">
      <w:pPr>
        <w:jc w:val="both"/>
        <w:rPr>
          <w:rFonts w:ascii="Arial" w:hAnsi="Arial" w:cs="Arial"/>
        </w:rPr>
      </w:pPr>
      <w:r w:rsidRPr="00175DE6">
        <w:rPr>
          <w:rFonts w:ascii="Arial" w:hAnsi="Arial" w:cs="Arial"/>
        </w:rPr>
        <w:t>Der Vertragspartner ist dafür verantwortlich, dass er Fehler identifiziert und Fehlerkorrekturpläne erstellt. Er wird HOBART darüber informieren, inwieweit Qualitätsprobleme in seinen Produkten vermutet werden oder bereits auftreten.</w:t>
      </w:r>
    </w:p>
    <w:p w14:paraId="3C485427" w14:textId="77777777" w:rsidR="00C35BF4" w:rsidRPr="00175DE6" w:rsidRDefault="00C35BF4" w:rsidP="00D51894">
      <w:pPr>
        <w:jc w:val="both"/>
        <w:rPr>
          <w:rFonts w:ascii="Arial" w:hAnsi="Arial" w:cs="Arial"/>
        </w:rPr>
      </w:pPr>
    </w:p>
    <w:p w14:paraId="3DD12440" w14:textId="77777777" w:rsidR="00C35BF4" w:rsidRPr="00175DE6" w:rsidRDefault="00C35BF4" w:rsidP="00D51894">
      <w:pPr>
        <w:jc w:val="both"/>
        <w:rPr>
          <w:rFonts w:ascii="Arial" w:hAnsi="Arial" w:cs="Arial"/>
        </w:rPr>
      </w:pPr>
      <w:r w:rsidRPr="00175DE6">
        <w:rPr>
          <w:rFonts w:ascii="Arial" w:hAnsi="Arial" w:cs="Arial"/>
        </w:rPr>
        <w:t>HOBART wir</w:t>
      </w:r>
      <w:r w:rsidR="00AF3F84" w:rsidRPr="00175DE6">
        <w:rPr>
          <w:rFonts w:ascii="Arial" w:hAnsi="Arial" w:cs="Arial"/>
        </w:rPr>
        <w:t>d dem Vertragspartner gegen Ersa</w:t>
      </w:r>
      <w:r w:rsidRPr="00175DE6">
        <w:rPr>
          <w:rFonts w:ascii="Arial" w:hAnsi="Arial" w:cs="Arial"/>
        </w:rPr>
        <w:t xml:space="preserve">tz der entstehenden Kosten seine Ausrüstung, Instrumente, Mitarbeiter, Arbeitsflächen, etc. für die Prüfung und Aufarbeitung der fehlerhaften Produkte zur Verfügung stellen, soweit sie vorhanden sind. </w:t>
      </w:r>
      <w:r w:rsidR="00AF3F84" w:rsidRPr="00175DE6">
        <w:rPr>
          <w:rFonts w:ascii="Arial" w:hAnsi="Arial" w:cs="Arial"/>
        </w:rPr>
        <w:t>Kann HOBART diese nicht zur Verfügung stellen</w:t>
      </w:r>
      <w:r w:rsidRPr="00175DE6">
        <w:rPr>
          <w:rFonts w:ascii="Arial" w:hAnsi="Arial" w:cs="Arial"/>
        </w:rPr>
        <w:t xml:space="preserve">, ist der Vertragspartner verpflichtet, sie </w:t>
      </w:r>
      <w:r w:rsidR="00AF3F84" w:rsidRPr="00175DE6">
        <w:rPr>
          <w:rFonts w:ascii="Arial" w:hAnsi="Arial" w:cs="Arial"/>
        </w:rPr>
        <w:t xml:space="preserve">selbst </w:t>
      </w:r>
      <w:r w:rsidRPr="00175DE6">
        <w:rPr>
          <w:rFonts w:ascii="Arial" w:hAnsi="Arial" w:cs="Arial"/>
        </w:rPr>
        <w:t>verfügbar zu machen.</w:t>
      </w:r>
    </w:p>
    <w:p w14:paraId="1B68920E" w14:textId="77777777" w:rsidR="00133B6F" w:rsidRPr="00175DE6" w:rsidRDefault="00133B6F" w:rsidP="00D51894">
      <w:pPr>
        <w:jc w:val="both"/>
        <w:rPr>
          <w:rFonts w:ascii="Arial" w:hAnsi="Arial" w:cs="Arial"/>
        </w:rPr>
      </w:pPr>
    </w:p>
    <w:p w14:paraId="15B7DEA8" w14:textId="77777777" w:rsidR="00133B6F" w:rsidRPr="00175DE6" w:rsidRDefault="00133B6F" w:rsidP="00D51894">
      <w:pPr>
        <w:jc w:val="both"/>
        <w:rPr>
          <w:rFonts w:ascii="Arial" w:hAnsi="Arial" w:cs="Arial"/>
        </w:rPr>
      </w:pPr>
    </w:p>
    <w:p w14:paraId="49E59604" w14:textId="77777777" w:rsidR="00143563" w:rsidRPr="00E73390" w:rsidRDefault="00C35BF4" w:rsidP="00143563">
      <w:pPr>
        <w:rPr>
          <w:rFonts w:ascii="Arial" w:hAnsi="Arial" w:cs="Arial"/>
          <w:b/>
        </w:rPr>
      </w:pPr>
      <w:r w:rsidRPr="00E73390">
        <w:rPr>
          <w:rFonts w:ascii="Arial" w:hAnsi="Arial" w:cs="Arial"/>
          <w:b/>
        </w:rPr>
        <w:t>5</w:t>
      </w:r>
      <w:r w:rsidR="00143563" w:rsidRPr="00E73390">
        <w:rPr>
          <w:rFonts w:ascii="Arial" w:hAnsi="Arial" w:cs="Arial"/>
          <w:b/>
        </w:rPr>
        <w:t xml:space="preserve">. </w:t>
      </w:r>
      <w:r w:rsidR="005F3ED8" w:rsidRPr="00E73390">
        <w:rPr>
          <w:rFonts w:ascii="Arial" w:hAnsi="Arial" w:cs="Arial"/>
          <w:b/>
        </w:rPr>
        <w:t>Qualitätsziele</w:t>
      </w:r>
    </w:p>
    <w:p w14:paraId="07B90022" w14:textId="77777777" w:rsidR="006A7ABE" w:rsidRPr="00175DE6" w:rsidRDefault="006A7ABE" w:rsidP="006A7ABE">
      <w:pPr>
        <w:jc w:val="both"/>
        <w:rPr>
          <w:rFonts w:ascii="Arial" w:hAnsi="Arial" w:cs="Arial"/>
        </w:rPr>
      </w:pPr>
    </w:p>
    <w:p w14:paraId="5F46C24F" w14:textId="77777777" w:rsidR="006A7ABE" w:rsidRPr="00175DE6" w:rsidRDefault="006A7ABE" w:rsidP="00002784">
      <w:pPr>
        <w:numPr>
          <w:ilvl w:val="1"/>
          <w:numId w:val="10"/>
        </w:numPr>
        <w:jc w:val="both"/>
        <w:rPr>
          <w:rFonts w:ascii="Arial" w:hAnsi="Arial" w:cs="Arial"/>
          <w:b/>
        </w:rPr>
      </w:pPr>
      <w:r w:rsidRPr="00175DE6">
        <w:rPr>
          <w:rFonts w:ascii="Arial" w:hAnsi="Arial" w:cs="Arial"/>
          <w:b/>
        </w:rPr>
        <w:t>Anliefer- / Produktionsausfall</w:t>
      </w:r>
    </w:p>
    <w:p w14:paraId="3899461D" w14:textId="77777777" w:rsidR="006A7ABE" w:rsidRPr="00E73390" w:rsidRDefault="006A7ABE" w:rsidP="005F3ED8">
      <w:pPr>
        <w:jc w:val="both"/>
        <w:rPr>
          <w:rFonts w:ascii="Arial" w:hAnsi="Arial" w:cs="Arial"/>
        </w:rPr>
      </w:pPr>
    </w:p>
    <w:p w14:paraId="6B239236" w14:textId="77777777" w:rsidR="006A7ABE" w:rsidRPr="00175DE6" w:rsidRDefault="009B4CFD" w:rsidP="005F3ED8">
      <w:pPr>
        <w:jc w:val="both"/>
        <w:rPr>
          <w:rFonts w:ascii="Arial" w:hAnsi="Arial" w:cs="Arial"/>
        </w:rPr>
      </w:pPr>
      <w:r w:rsidRPr="00175DE6">
        <w:rPr>
          <w:rFonts w:ascii="Arial" w:hAnsi="Arial" w:cs="Arial"/>
        </w:rPr>
        <w:t>Die Qualitätsziele</w:t>
      </w:r>
      <w:r w:rsidR="00E523CC" w:rsidRPr="00175DE6">
        <w:rPr>
          <w:rFonts w:ascii="Arial" w:hAnsi="Arial" w:cs="Arial"/>
        </w:rPr>
        <w:t xml:space="preserve"> </w:t>
      </w:r>
      <w:r w:rsidR="00133B6F" w:rsidRPr="00175DE6">
        <w:rPr>
          <w:rFonts w:ascii="Arial" w:hAnsi="Arial" w:cs="Arial"/>
        </w:rPr>
        <w:t xml:space="preserve">werden in der Anlage „Vereinbarung von Qualitätszielen“ </w:t>
      </w:r>
      <w:r w:rsidR="00E523CC" w:rsidRPr="00175DE6">
        <w:rPr>
          <w:rFonts w:ascii="Arial" w:hAnsi="Arial" w:cs="Arial"/>
        </w:rPr>
        <w:t xml:space="preserve">definiert und sind </w:t>
      </w:r>
      <w:r w:rsidR="00133B6F" w:rsidRPr="00175DE6">
        <w:rPr>
          <w:rFonts w:ascii="Arial" w:hAnsi="Arial" w:cs="Arial"/>
        </w:rPr>
        <w:t>Bestandteil</w:t>
      </w:r>
      <w:r w:rsidR="00E523CC" w:rsidRPr="00175DE6">
        <w:rPr>
          <w:rFonts w:ascii="Arial" w:hAnsi="Arial" w:cs="Arial"/>
        </w:rPr>
        <w:t xml:space="preserve"> dieser QSV. Die </w:t>
      </w:r>
      <w:r w:rsidRPr="00175DE6">
        <w:rPr>
          <w:rFonts w:ascii="Arial" w:hAnsi="Arial" w:cs="Arial"/>
        </w:rPr>
        <w:t xml:space="preserve">Basis </w:t>
      </w:r>
      <w:r w:rsidR="00E523CC" w:rsidRPr="00175DE6">
        <w:rPr>
          <w:rFonts w:ascii="Arial" w:hAnsi="Arial" w:cs="Arial"/>
        </w:rPr>
        <w:t>zu</w:t>
      </w:r>
      <w:r w:rsidRPr="00175DE6">
        <w:rPr>
          <w:rFonts w:ascii="Arial" w:hAnsi="Arial" w:cs="Arial"/>
        </w:rPr>
        <w:t xml:space="preserve"> de</w:t>
      </w:r>
      <w:r w:rsidR="00E523CC" w:rsidRPr="00175DE6">
        <w:rPr>
          <w:rFonts w:ascii="Arial" w:hAnsi="Arial" w:cs="Arial"/>
        </w:rPr>
        <w:t>ren</w:t>
      </w:r>
      <w:r w:rsidRPr="00175DE6">
        <w:rPr>
          <w:rFonts w:ascii="Arial" w:hAnsi="Arial" w:cs="Arial"/>
        </w:rPr>
        <w:t xml:space="preserve"> Berechnung </w:t>
      </w:r>
      <w:r w:rsidR="00E523CC" w:rsidRPr="00175DE6">
        <w:rPr>
          <w:rFonts w:ascii="Arial" w:hAnsi="Arial" w:cs="Arial"/>
        </w:rPr>
        <w:t xml:space="preserve">ist ebenfalls dort dokumentiert. </w:t>
      </w:r>
    </w:p>
    <w:p w14:paraId="4EAD0CFD" w14:textId="77777777" w:rsidR="009B4CFD" w:rsidRPr="00E73390" w:rsidRDefault="009B4CFD" w:rsidP="005F3ED8">
      <w:pPr>
        <w:jc w:val="both"/>
        <w:rPr>
          <w:rFonts w:ascii="Arial" w:hAnsi="Arial" w:cs="Arial"/>
        </w:rPr>
      </w:pPr>
    </w:p>
    <w:p w14:paraId="5FD82AFD" w14:textId="221E6F1B" w:rsidR="0017287B" w:rsidRPr="00175DE6" w:rsidRDefault="0017287B" w:rsidP="0017287B">
      <w:pPr>
        <w:jc w:val="both"/>
        <w:rPr>
          <w:rFonts w:ascii="Arial" w:hAnsi="Arial" w:cs="Arial"/>
        </w:rPr>
      </w:pPr>
      <w:r w:rsidRPr="00175DE6">
        <w:rPr>
          <w:rFonts w:ascii="Arial" w:hAnsi="Arial" w:cs="Arial"/>
        </w:rPr>
        <w:t xml:space="preserve">Für jedes fehlerhafte Produkt, unabhängig von der ppm-Grenze, wird der Vertragspartner HOBART die Produkte oder äquivalente Kosten ersetzen (retournierte und von beiden Parteien anerkannte Teile). Falls die Produkte erst im verbauten Zustand als fehlerhaft entdeckt werden, wird der Vertragspartner HOBART die </w:t>
      </w:r>
      <w:r w:rsidR="008036EB" w:rsidRPr="00175DE6">
        <w:rPr>
          <w:rFonts w:ascii="Arial" w:hAnsi="Arial" w:cs="Arial"/>
        </w:rPr>
        <w:t xml:space="preserve">Kosten für Ein- und Ausbau </w:t>
      </w:r>
      <w:r w:rsidRPr="00175DE6">
        <w:rPr>
          <w:rFonts w:ascii="Arial" w:hAnsi="Arial" w:cs="Arial"/>
        </w:rPr>
        <w:t>und</w:t>
      </w:r>
      <w:r w:rsidR="008036EB" w:rsidRPr="00175DE6">
        <w:rPr>
          <w:rFonts w:ascii="Arial" w:hAnsi="Arial" w:cs="Arial"/>
        </w:rPr>
        <w:t>/oder</w:t>
      </w:r>
      <w:r w:rsidRPr="00175DE6">
        <w:rPr>
          <w:rFonts w:ascii="Arial" w:hAnsi="Arial" w:cs="Arial"/>
        </w:rPr>
        <w:t xml:space="preserve"> für Nacharbeit ersetzen. HOBART erstellt gegenüber d</w:t>
      </w:r>
      <w:r w:rsidR="001C173C" w:rsidRPr="00175DE6">
        <w:rPr>
          <w:rFonts w:ascii="Arial" w:hAnsi="Arial" w:cs="Arial"/>
        </w:rPr>
        <w:t xml:space="preserve">em </w:t>
      </w:r>
      <w:r w:rsidR="00175DE6" w:rsidRPr="00175DE6">
        <w:rPr>
          <w:rFonts w:ascii="Arial" w:hAnsi="Arial" w:cs="Arial"/>
        </w:rPr>
        <w:t>Vertragspartner</w:t>
      </w:r>
      <w:r w:rsidR="001C173C" w:rsidRPr="00175DE6">
        <w:rPr>
          <w:rFonts w:ascii="Arial" w:hAnsi="Arial" w:cs="Arial"/>
        </w:rPr>
        <w:t xml:space="preserve"> eine Lastschrift</w:t>
      </w:r>
      <w:r w:rsidR="00EB120C" w:rsidRPr="00175DE6">
        <w:rPr>
          <w:rFonts w:ascii="Arial" w:hAnsi="Arial" w:cs="Arial"/>
        </w:rPr>
        <w:t>.</w:t>
      </w:r>
    </w:p>
    <w:p w14:paraId="02F60707" w14:textId="77777777" w:rsidR="006A7ABE" w:rsidRPr="00E73390" w:rsidRDefault="006A7ABE" w:rsidP="005F3ED8">
      <w:pPr>
        <w:jc w:val="both"/>
        <w:rPr>
          <w:rFonts w:ascii="Arial" w:hAnsi="Arial" w:cs="Arial"/>
        </w:rPr>
      </w:pPr>
    </w:p>
    <w:p w14:paraId="33784639" w14:textId="77777777" w:rsidR="0017287B" w:rsidRPr="00175DE6" w:rsidRDefault="0017287B" w:rsidP="005F3ED8">
      <w:pPr>
        <w:jc w:val="both"/>
        <w:rPr>
          <w:rFonts w:ascii="Arial" w:hAnsi="Arial" w:cs="Arial"/>
        </w:rPr>
      </w:pPr>
      <w:r w:rsidRPr="00175DE6">
        <w:rPr>
          <w:rFonts w:ascii="Arial" w:hAnsi="Arial" w:cs="Arial"/>
        </w:rPr>
        <w:t xml:space="preserve">Ist aus Termingründen ein Produktaustausch nicht möglich oder trifft HOBART die Entscheidung über eine Produktnachbesserung aufgrund mangelhafter Qualität oder Materialien, wird der Vertragspartner HOBART sämtliche entstehenden Kosten für </w:t>
      </w:r>
      <w:r w:rsidR="008036EB" w:rsidRPr="00175DE6">
        <w:rPr>
          <w:rFonts w:ascii="Arial" w:hAnsi="Arial" w:cs="Arial"/>
        </w:rPr>
        <w:t xml:space="preserve">Ein- und Ausbau </w:t>
      </w:r>
      <w:r w:rsidR="002C2882" w:rsidRPr="00175DE6">
        <w:rPr>
          <w:rFonts w:ascii="Arial" w:hAnsi="Arial" w:cs="Arial"/>
        </w:rPr>
        <w:t>und</w:t>
      </w:r>
      <w:r w:rsidR="008036EB" w:rsidRPr="00175DE6">
        <w:rPr>
          <w:rFonts w:ascii="Arial" w:hAnsi="Arial" w:cs="Arial"/>
        </w:rPr>
        <w:t>/oder</w:t>
      </w:r>
      <w:r w:rsidR="002C2882" w:rsidRPr="00175DE6">
        <w:rPr>
          <w:rFonts w:ascii="Arial" w:hAnsi="Arial" w:cs="Arial"/>
        </w:rPr>
        <w:t xml:space="preserve"> für Nacharbeit </w:t>
      </w:r>
      <w:r w:rsidRPr="00175DE6">
        <w:rPr>
          <w:rFonts w:ascii="Arial" w:hAnsi="Arial" w:cs="Arial"/>
        </w:rPr>
        <w:t>ersetzen.</w:t>
      </w:r>
    </w:p>
    <w:p w14:paraId="282AD8C5" w14:textId="77777777" w:rsidR="006A7ABE" w:rsidRPr="00E73390" w:rsidRDefault="006A7ABE" w:rsidP="005F3ED8">
      <w:pPr>
        <w:jc w:val="both"/>
        <w:rPr>
          <w:rFonts w:ascii="Arial" w:hAnsi="Arial" w:cs="Arial"/>
        </w:rPr>
      </w:pPr>
    </w:p>
    <w:p w14:paraId="0ECAC2CE" w14:textId="77777777" w:rsidR="006A7ABE" w:rsidRPr="00175DE6" w:rsidRDefault="002C2882" w:rsidP="005F3ED8">
      <w:pPr>
        <w:jc w:val="both"/>
        <w:rPr>
          <w:rFonts w:ascii="Arial" w:hAnsi="Arial" w:cs="Arial"/>
        </w:rPr>
      </w:pPr>
      <w:r w:rsidRPr="00175DE6">
        <w:rPr>
          <w:rFonts w:ascii="Arial" w:hAnsi="Arial" w:cs="Arial"/>
        </w:rPr>
        <w:t xml:space="preserve">In Notfällen, wenn die Produktion bei HOBART gestoppt werden muss oder </w:t>
      </w:r>
      <w:r w:rsidR="00AF3F84" w:rsidRPr="00175DE6">
        <w:rPr>
          <w:rFonts w:ascii="Arial" w:hAnsi="Arial" w:cs="Arial"/>
        </w:rPr>
        <w:t xml:space="preserve">besondere Aufwendung bei HOBART erforderlich werden (z. B. </w:t>
      </w:r>
      <w:r w:rsidRPr="00175DE6">
        <w:rPr>
          <w:rFonts w:ascii="Arial" w:hAnsi="Arial" w:cs="Arial"/>
        </w:rPr>
        <w:t>Sonderfahrten</w:t>
      </w:r>
      <w:r w:rsidR="00AF3F84" w:rsidRPr="00175DE6">
        <w:rPr>
          <w:rFonts w:ascii="Arial" w:hAnsi="Arial" w:cs="Arial"/>
        </w:rPr>
        <w:t>, …)</w:t>
      </w:r>
      <w:r w:rsidRPr="00175DE6">
        <w:rPr>
          <w:rFonts w:ascii="Arial" w:hAnsi="Arial" w:cs="Arial"/>
        </w:rPr>
        <w:t>, wird der Vertragspartner HOBART die entstehenden Verluste</w:t>
      </w:r>
      <w:r w:rsidR="00AF3F84" w:rsidRPr="00175DE6">
        <w:rPr>
          <w:rFonts w:ascii="Arial" w:hAnsi="Arial" w:cs="Arial"/>
        </w:rPr>
        <w:t>/Aufwendungen</w:t>
      </w:r>
      <w:r w:rsidRPr="00175DE6">
        <w:rPr>
          <w:rFonts w:ascii="Arial" w:hAnsi="Arial" w:cs="Arial"/>
        </w:rPr>
        <w:t xml:space="preserve"> ersetzen.</w:t>
      </w:r>
    </w:p>
    <w:p w14:paraId="13A00605" w14:textId="77777777" w:rsidR="002C2882" w:rsidRPr="00E73390" w:rsidRDefault="002C2882" w:rsidP="005F3ED8">
      <w:pPr>
        <w:jc w:val="both"/>
        <w:rPr>
          <w:rFonts w:ascii="Arial" w:hAnsi="Arial" w:cs="Arial"/>
        </w:rPr>
      </w:pPr>
    </w:p>
    <w:p w14:paraId="7D13B598" w14:textId="77777777" w:rsidR="002C2882" w:rsidRPr="00175DE6" w:rsidRDefault="00AF3F84" w:rsidP="002C2882">
      <w:pPr>
        <w:jc w:val="both"/>
        <w:rPr>
          <w:rFonts w:ascii="Arial" w:hAnsi="Arial" w:cs="Arial"/>
        </w:rPr>
      </w:pPr>
      <w:r w:rsidRPr="00175DE6">
        <w:rPr>
          <w:rFonts w:ascii="Arial" w:hAnsi="Arial" w:cs="Arial"/>
        </w:rPr>
        <w:t>Ein weiterer Schadene</w:t>
      </w:r>
      <w:r w:rsidR="00002784" w:rsidRPr="00175DE6">
        <w:rPr>
          <w:rFonts w:ascii="Arial" w:hAnsi="Arial" w:cs="Arial"/>
        </w:rPr>
        <w:t>rsatzanspruch bleibt unberührt.</w:t>
      </w:r>
    </w:p>
    <w:p w14:paraId="782A88DE" w14:textId="77777777" w:rsidR="00E51AF2" w:rsidRPr="00175DE6" w:rsidRDefault="00E51AF2" w:rsidP="002C2882">
      <w:pPr>
        <w:jc w:val="both"/>
        <w:rPr>
          <w:rFonts w:ascii="Arial" w:hAnsi="Arial" w:cs="Arial"/>
        </w:rPr>
      </w:pPr>
    </w:p>
    <w:p w14:paraId="12D1A835" w14:textId="77777777" w:rsidR="006935B6" w:rsidRPr="00175DE6" w:rsidRDefault="00E86E8C" w:rsidP="00002784">
      <w:pPr>
        <w:numPr>
          <w:ilvl w:val="1"/>
          <w:numId w:val="10"/>
        </w:numPr>
        <w:jc w:val="both"/>
        <w:rPr>
          <w:rFonts w:ascii="Arial" w:hAnsi="Arial" w:cs="Arial"/>
          <w:b/>
        </w:rPr>
      </w:pPr>
      <w:r w:rsidRPr="00175DE6">
        <w:rPr>
          <w:rFonts w:ascii="Arial" w:hAnsi="Arial" w:cs="Arial"/>
          <w:b/>
        </w:rPr>
        <w:t>Feldausfall</w:t>
      </w:r>
    </w:p>
    <w:p w14:paraId="102EC0F7" w14:textId="77777777" w:rsidR="00E86E8C" w:rsidRPr="00E73390" w:rsidRDefault="00E86E8C" w:rsidP="005F3ED8">
      <w:pPr>
        <w:jc w:val="both"/>
        <w:rPr>
          <w:rFonts w:ascii="Arial" w:hAnsi="Arial" w:cs="Arial"/>
        </w:rPr>
      </w:pPr>
    </w:p>
    <w:p w14:paraId="6CAD70AF" w14:textId="77777777" w:rsidR="00E523CC" w:rsidRPr="00175DE6" w:rsidRDefault="00133B6F" w:rsidP="00E523CC">
      <w:pPr>
        <w:jc w:val="both"/>
        <w:rPr>
          <w:rFonts w:ascii="Arial" w:hAnsi="Arial" w:cs="Arial"/>
        </w:rPr>
      </w:pPr>
      <w:r w:rsidRPr="00175DE6">
        <w:rPr>
          <w:rFonts w:ascii="Arial" w:hAnsi="Arial" w:cs="Arial"/>
        </w:rPr>
        <w:t xml:space="preserve">Die Qualitätsziele werden in der Anlage „Vereinbarung von Qualitätszielen“ definiert, und sind Bestandteil dieser QSV. Die Basis zu deren Berechnung ist ebenfalls dort dokumentiert. </w:t>
      </w:r>
      <w:r w:rsidR="00E523CC" w:rsidRPr="00175DE6">
        <w:rPr>
          <w:rFonts w:ascii="Arial" w:hAnsi="Arial" w:cs="Arial"/>
        </w:rPr>
        <w:t xml:space="preserve"> </w:t>
      </w:r>
    </w:p>
    <w:p w14:paraId="54C8E92D" w14:textId="77777777" w:rsidR="00CF35BF" w:rsidRPr="00175DE6" w:rsidRDefault="00CF35BF" w:rsidP="00E523CC">
      <w:pPr>
        <w:jc w:val="both"/>
        <w:rPr>
          <w:rFonts w:ascii="Arial" w:hAnsi="Arial" w:cs="Arial"/>
        </w:rPr>
      </w:pPr>
    </w:p>
    <w:p w14:paraId="187495DE" w14:textId="01731445" w:rsidR="00E3604F" w:rsidRPr="00175DE6" w:rsidRDefault="00CF35BF" w:rsidP="005F3ED8">
      <w:pPr>
        <w:jc w:val="both"/>
        <w:rPr>
          <w:rFonts w:ascii="Arial" w:hAnsi="Arial" w:cs="Arial"/>
        </w:rPr>
      </w:pPr>
      <w:r w:rsidRPr="00175DE6">
        <w:rPr>
          <w:rFonts w:ascii="Arial" w:hAnsi="Arial" w:cs="Arial"/>
        </w:rPr>
        <w:t>F</w:t>
      </w:r>
      <w:r w:rsidR="00862E20" w:rsidRPr="00175DE6">
        <w:rPr>
          <w:rFonts w:ascii="Arial" w:hAnsi="Arial" w:cs="Arial"/>
        </w:rPr>
        <w:t>ür j</w:t>
      </w:r>
      <w:r w:rsidR="00F91239" w:rsidRPr="00175DE6">
        <w:rPr>
          <w:rFonts w:ascii="Arial" w:hAnsi="Arial" w:cs="Arial"/>
        </w:rPr>
        <w:t xml:space="preserve">edes fehlerhafte Produkt </w:t>
      </w:r>
      <w:r w:rsidR="00862E20" w:rsidRPr="00175DE6">
        <w:rPr>
          <w:rFonts w:ascii="Arial" w:hAnsi="Arial" w:cs="Arial"/>
        </w:rPr>
        <w:t xml:space="preserve">innerhalb der Gewährleistungsvereinbarung wird der Vertragspartner HOBART die Produktkosten </w:t>
      </w:r>
      <w:r w:rsidR="00EB120C" w:rsidRPr="00175DE6">
        <w:rPr>
          <w:rFonts w:ascii="Arial" w:hAnsi="Arial" w:cs="Arial"/>
        </w:rPr>
        <w:t xml:space="preserve">und die mit dem Ausfall verbundenen </w:t>
      </w:r>
      <w:r w:rsidR="00EB120C" w:rsidRPr="00175DE6">
        <w:rPr>
          <w:rFonts w:ascii="Arial" w:hAnsi="Arial" w:cs="Arial"/>
        </w:rPr>
        <w:lastRenderedPageBreak/>
        <w:t xml:space="preserve">Aufwendungen </w:t>
      </w:r>
      <w:r w:rsidR="00862E20" w:rsidRPr="00175DE6">
        <w:rPr>
          <w:rFonts w:ascii="Arial" w:hAnsi="Arial" w:cs="Arial"/>
        </w:rPr>
        <w:t xml:space="preserve">ersetzen </w:t>
      </w:r>
      <w:r w:rsidR="009F6DAC" w:rsidRPr="00175DE6">
        <w:rPr>
          <w:rFonts w:ascii="Arial" w:hAnsi="Arial" w:cs="Arial"/>
        </w:rPr>
        <w:t>(retournierte und von beiden Parteien anerkannte Teile)</w:t>
      </w:r>
      <w:r w:rsidR="00862E20" w:rsidRPr="00175DE6">
        <w:rPr>
          <w:rFonts w:ascii="Arial" w:hAnsi="Arial" w:cs="Arial"/>
        </w:rPr>
        <w:t>. HOBART erstellt gegenüber dem Lieferanten eine Lastschrift.</w:t>
      </w:r>
    </w:p>
    <w:p w14:paraId="4BA62CC1" w14:textId="77777777" w:rsidR="00E3604F" w:rsidRPr="00E73390" w:rsidRDefault="00E3604F" w:rsidP="005F3ED8">
      <w:pPr>
        <w:jc w:val="both"/>
        <w:rPr>
          <w:rFonts w:ascii="Arial" w:hAnsi="Arial" w:cs="Arial"/>
        </w:rPr>
      </w:pPr>
    </w:p>
    <w:p w14:paraId="410FD06A" w14:textId="77777777" w:rsidR="00E86E8C" w:rsidRPr="00175DE6" w:rsidRDefault="00AF3F84" w:rsidP="005F3ED8">
      <w:pPr>
        <w:jc w:val="both"/>
        <w:rPr>
          <w:rFonts w:ascii="Arial" w:hAnsi="Arial" w:cs="Arial"/>
        </w:rPr>
      </w:pPr>
      <w:r w:rsidRPr="00175DE6">
        <w:rPr>
          <w:rFonts w:ascii="Arial" w:hAnsi="Arial" w:cs="Arial"/>
        </w:rPr>
        <w:t>Ein weiterer Schadenersatzanspruch bleibt unberührt.</w:t>
      </w:r>
    </w:p>
    <w:p w14:paraId="16BB465B" w14:textId="77777777" w:rsidR="00143563" w:rsidRPr="00E73390" w:rsidRDefault="00143563" w:rsidP="00D51894">
      <w:pPr>
        <w:jc w:val="both"/>
        <w:rPr>
          <w:rFonts w:ascii="Arial" w:hAnsi="Arial" w:cs="Arial"/>
        </w:rPr>
      </w:pPr>
    </w:p>
    <w:p w14:paraId="2986CE5A" w14:textId="77777777" w:rsidR="00862E20" w:rsidRPr="00175DE6" w:rsidRDefault="00862E20" w:rsidP="00D51894">
      <w:pPr>
        <w:jc w:val="both"/>
        <w:rPr>
          <w:rFonts w:ascii="Arial" w:hAnsi="Arial" w:cs="Arial"/>
        </w:rPr>
      </w:pPr>
      <w:r w:rsidRPr="00175DE6">
        <w:rPr>
          <w:rFonts w:ascii="Arial" w:hAnsi="Arial" w:cs="Arial"/>
        </w:rPr>
        <w:t>Trifft HOBART die Entscheidung, dass ein Rückruf aufgrund mangelhafter Qualität oder Materialien notwendig ist, wird der Vertragspartner HOBART sämtliche entstehenden Kosten für den Produktaustausch ersetzen.</w:t>
      </w:r>
    </w:p>
    <w:p w14:paraId="2CFD311E" w14:textId="09735544" w:rsidR="00875A5F" w:rsidRDefault="00875A5F" w:rsidP="00D51894">
      <w:pPr>
        <w:jc w:val="both"/>
        <w:rPr>
          <w:rFonts w:ascii="Arial" w:hAnsi="Arial" w:cs="Arial"/>
        </w:rPr>
      </w:pPr>
    </w:p>
    <w:p w14:paraId="289AC422" w14:textId="77777777" w:rsidR="00D43F1C" w:rsidRPr="00175DE6" w:rsidRDefault="00D43F1C" w:rsidP="00D51894">
      <w:pPr>
        <w:jc w:val="both"/>
        <w:rPr>
          <w:rFonts w:ascii="Arial" w:hAnsi="Arial" w:cs="Arial"/>
        </w:rPr>
      </w:pPr>
    </w:p>
    <w:p w14:paraId="085224D8" w14:textId="77777777" w:rsidR="003566B9" w:rsidRPr="00175DE6" w:rsidRDefault="00CF35BF" w:rsidP="00D51894">
      <w:pPr>
        <w:jc w:val="both"/>
        <w:rPr>
          <w:rFonts w:ascii="Arial" w:hAnsi="Arial" w:cs="Arial"/>
          <w:b/>
          <w:bCs/>
        </w:rPr>
      </w:pPr>
      <w:r w:rsidRPr="00175DE6">
        <w:rPr>
          <w:rFonts w:ascii="Arial" w:hAnsi="Arial" w:cs="Arial"/>
          <w:b/>
          <w:bCs/>
        </w:rPr>
        <w:t xml:space="preserve">6. </w:t>
      </w:r>
      <w:r w:rsidR="003566B9" w:rsidRPr="00175DE6">
        <w:rPr>
          <w:rFonts w:ascii="Arial" w:hAnsi="Arial" w:cs="Arial"/>
          <w:b/>
          <w:bCs/>
        </w:rPr>
        <w:t>Schlussbestimmung</w:t>
      </w:r>
    </w:p>
    <w:p w14:paraId="525C16E2" w14:textId="77777777" w:rsidR="003566B9" w:rsidRPr="00175DE6" w:rsidRDefault="003566B9" w:rsidP="00D51894">
      <w:pPr>
        <w:jc w:val="both"/>
        <w:rPr>
          <w:rFonts w:ascii="Arial" w:hAnsi="Arial" w:cs="Arial"/>
        </w:rPr>
      </w:pPr>
    </w:p>
    <w:p w14:paraId="31E6C095" w14:textId="77777777" w:rsidR="00350133" w:rsidRDefault="00350133" w:rsidP="00D51894">
      <w:pPr>
        <w:jc w:val="both"/>
        <w:rPr>
          <w:rFonts w:ascii="Arial" w:hAnsi="Arial" w:cs="Arial"/>
        </w:rPr>
      </w:pPr>
      <w:r>
        <w:rPr>
          <w:rFonts w:ascii="Arial" w:hAnsi="Arial" w:cs="Arial"/>
        </w:rPr>
        <w:t>Ergänzend zu dieser QSV gelten die Allgemeinen Geschäftsbedingungen von HOBART.</w:t>
      </w:r>
    </w:p>
    <w:p w14:paraId="7C76DDDB" w14:textId="77777777" w:rsidR="00350133" w:rsidRDefault="00350133" w:rsidP="00D51894">
      <w:pPr>
        <w:jc w:val="both"/>
        <w:rPr>
          <w:rFonts w:ascii="Arial" w:hAnsi="Arial" w:cs="Arial"/>
        </w:rPr>
      </w:pPr>
    </w:p>
    <w:p w14:paraId="772A1091" w14:textId="36DD52F7" w:rsidR="003566B9" w:rsidRPr="00175DE6" w:rsidRDefault="003566B9" w:rsidP="00D51894">
      <w:pPr>
        <w:jc w:val="both"/>
        <w:rPr>
          <w:rFonts w:ascii="Arial" w:hAnsi="Arial" w:cs="Arial"/>
        </w:rPr>
      </w:pPr>
      <w:r w:rsidRPr="00175DE6">
        <w:rPr>
          <w:rFonts w:ascii="Arial" w:hAnsi="Arial" w:cs="Arial"/>
        </w:rPr>
        <w:t>Der Vertrag unterliegt in seiner Gesamtheit ausschließlich deutschem Recht unter Ausschluss des UN-Kaufrechts.</w:t>
      </w:r>
      <w:r w:rsidR="008342ED" w:rsidRPr="00175DE6">
        <w:rPr>
          <w:rFonts w:ascii="Arial" w:hAnsi="Arial" w:cs="Arial"/>
        </w:rPr>
        <w:t xml:space="preserve"> </w:t>
      </w:r>
      <w:r w:rsidRPr="00175DE6">
        <w:rPr>
          <w:rFonts w:ascii="Arial" w:hAnsi="Arial" w:cs="Arial"/>
        </w:rPr>
        <w:t xml:space="preserve">Gerichtsstand </w:t>
      </w:r>
      <w:r w:rsidR="008342ED" w:rsidRPr="00175DE6">
        <w:rPr>
          <w:rFonts w:ascii="Arial" w:hAnsi="Arial" w:cs="Arial"/>
        </w:rPr>
        <w:t xml:space="preserve">für beide Parteien ist </w:t>
      </w:r>
      <w:r w:rsidR="00CF35BF" w:rsidRPr="00175DE6">
        <w:rPr>
          <w:rFonts w:ascii="Arial" w:hAnsi="Arial" w:cs="Arial"/>
        </w:rPr>
        <w:t>Offenburg</w:t>
      </w:r>
      <w:r w:rsidR="008342ED" w:rsidRPr="00175DE6">
        <w:rPr>
          <w:rFonts w:ascii="Arial" w:hAnsi="Arial" w:cs="Arial"/>
        </w:rPr>
        <w:t>.</w:t>
      </w:r>
    </w:p>
    <w:p w14:paraId="23CA8E2D" w14:textId="77777777" w:rsidR="008342ED" w:rsidRPr="00175DE6" w:rsidRDefault="008342ED" w:rsidP="00D51894">
      <w:pPr>
        <w:jc w:val="both"/>
        <w:rPr>
          <w:rFonts w:ascii="Arial" w:hAnsi="Arial" w:cs="Arial"/>
        </w:rPr>
      </w:pPr>
    </w:p>
    <w:p w14:paraId="2CBD25CC" w14:textId="77777777" w:rsidR="008342ED" w:rsidRPr="00175DE6" w:rsidRDefault="008342ED" w:rsidP="00D51894">
      <w:pPr>
        <w:jc w:val="both"/>
        <w:rPr>
          <w:rFonts w:ascii="Arial" w:hAnsi="Arial" w:cs="Arial"/>
        </w:rPr>
      </w:pPr>
      <w:r w:rsidRPr="00175DE6">
        <w:rPr>
          <w:rFonts w:ascii="Arial" w:hAnsi="Arial" w:cs="Arial"/>
        </w:rPr>
        <w:t>Die Bestimmungen dieser Vereinbarung gelten für alle Lieferungen und Leistungen – auch zukünftige Lieferungen und Leistungen – des Vertragspartners an HOBART. Änderungen und Ergänzungen bedürfen der Schriftform in einer Urkunde. Dies gilt auch für den Fall, dass auf das Schriftformerfordernis verzichtet wird. Sollte eine der vorstehenden Bestimmungen unwirksam sein oder werden, bleiben die übrigen Bestimmungen des Vertrages gültig.</w:t>
      </w:r>
    </w:p>
    <w:p w14:paraId="6F5FC797" w14:textId="77777777" w:rsidR="008342ED" w:rsidRPr="00175DE6" w:rsidRDefault="008342ED" w:rsidP="00D51894">
      <w:pPr>
        <w:jc w:val="both"/>
        <w:rPr>
          <w:rFonts w:ascii="Arial" w:hAnsi="Arial" w:cs="Arial"/>
        </w:rPr>
      </w:pPr>
      <w:r w:rsidRPr="00175DE6">
        <w:rPr>
          <w:rFonts w:ascii="Arial" w:hAnsi="Arial" w:cs="Arial"/>
        </w:rPr>
        <w:t>Die Vertragspartner werden jedoch die unwirksame oder nichtige Bestimmung des Vertrages durch eine rechtswirksame Bestimmung ersetzen, die der unwirksamen/nichtigen Bestimmung</w:t>
      </w:r>
      <w:r w:rsidR="00875A5F" w:rsidRPr="00175DE6">
        <w:rPr>
          <w:rFonts w:ascii="Arial" w:hAnsi="Arial" w:cs="Arial"/>
        </w:rPr>
        <w:t xml:space="preserve"> </w:t>
      </w:r>
      <w:r w:rsidRPr="00175DE6">
        <w:rPr>
          <w:rFonts w:ascii="Arial" w:hAnsi="Arial" w:cs="Arial"/>
        </w:rPr>
        <w:t>im wirtschaftlichen Sinn am nächsten kommt.</w:t>
      </w:r>
    </w:p>
    <w:p w14:paraId="4878ECCF" w14:textId="77777777" w:rsidR="008342ED" w:rsidRPr="00175DE6" w:rsidRDefault="008342ED" w:rsidP="00D51894">
      <w:pPr>
        <w:jc w:val="both"/>
        <w:rPr>
          <w:rFonts w:ascii="Arial" w:hAnsi="Arial" w:cs="Arial"/>
        </w:rPr>
      </w:pPr>
    </w:p>
    <w:p w14:paraId="62218BE7" w14:textId="77777777" w:rsidR="003566B9" w:rsidRPr="00175DE6" w:rsidRDefault="003566B9" w:rsidP="00D51894">
      <w:pPr>
        <w:jc w:val="both"/>
        <w:rPr>
          <w:rFonts w:ascii="Arial" w:hAnsi="Arial" w:cs="Arial"/>
        </w:rPr>
      </w:pPr>
    </w:p>
    <w:p w14:paraId="3C00FA6E" w14:textId="77777777" w:rsidR="007B6317" w:rsidRPr="00175DE6" w:rsidRDefault="007B6317" w:rsidP="007B6317">
      <w:pPr>
        <w:rPr>
          <w:rFonts w:ascii="Arial" w:hAnsi="Arial" w:cs="Arial"/>
        </w:rPr>
      </w:pPr>
      <w:r w:rsidRPr="00175DE6">
        <w:rPr>
          <w:rFonts w:ascii="Arial" w:hAnsi="Arial" w:cs="Arial"/>
        </w:rPr>
        <w:t xml:space="preserve">Offenburg, den </w:t>
      </w:r>
      <w:r w:rsidRPr="00175DE6">
        <w:rPr>
          <w:rFonts w:ascii="Arial" w:hAnsi="Arial" w:cs="Arial"/>
          <w:highlight w:val="lightGray"/>
        </w:rPr>
        <w:t>…….</w:t>
      </w:r>
    </w:p>
    <w:p w14:paraId="0C941BD1" w14:textId="77777777" w:rsidR="007B6317" w:rsidRPr="00175DE6" w:rsidRDefault="007B6317" w:rsidP="007B6317">
      <w:pPr>
        <w:rPr>
          <w:rFonts w:ascii="Arial" w:hAnsi="Arial" w:cs="Arial"/>
        </w:rPr>
      </w:pPr>
    </w:p>
    <w:p w14:paraId="28FBC9D7" w14:textId="77777777" w:rsidR="007B6317" w:rsidRPr="00175DE6" w:rsidRDefault="007B6317" w:rsidP="007B6317">
      <w:pPr>
        <w:rPr>
          <w:rFonts w:ascii="Arial" w:hAnsi="Arial" w:cs="Arial"/>
        </w:rPr>
      </w:pPr>
    </w:p>
    <w:p w14:paraId="5E7AF753" w14:textId="77777777" w:rsidR="007B6317" w:rsidRPr="00175DE6" w:rsidRDefault="007B6317" w:rsidP="007B6317">
      <w:pPr>
        <w:rPr>
          <w:rFonts w:ascii="Arial" w:hAnsi="Arial" w:cs="Arial"/>
        </w:rPr>
      </w:pPr>
    </w:p>
    <w:p w14:paraId="2E6F0A2A" w14:textId="1C70D8DD" w:rsidR="007B6317" w:rsidRPr="00175DE6" w:rsidRDefault="007B6317" w:rsidP="007B6317">
      <w:pPr>
        <w:rPr>
          <w:rFonts w:ascii="Arial" w:hAnsi="Arial" w:cs="Arial"/>
        </w:rPr>
      </w:pPr>
      <w:r w:rsidRPr="00175DE6">
        <w:rPr>
          <w:rFonts w:ascii="Arial" w:hAnsi="Arial" w:cs="Arial"/>
        </w:rPr>
        <w:t>___________________</w:t>
      </w:r>
      <w:r w:rsidRPr="00175DE6">
        <w:rPr>
          <w:rFonts w:ascii="Arial" w:hAnsi="Arial" w:cs="Arial"/>
        </w:rPr>
        <w:tab/>
      </w:r>
      <w:r w:rsidRPr="00175DE6">
        <w:rPr>
          <w:rFonts w:ascii="Arial" w:hAnsi="Arial" w:cs="Arial"/>
        </w:rPr>
        <w:tab/>
      </w:r>
      <w:r w:rsidRPr="00175DE6">
        <w:rPr>
          <w:rFonts w:ascii="Arial" w:hAnsi="Arial" w:cs="Arial"/>
        </w:rPr>
        <w:tab/>
      </w:r>
      <w:r w:rsidRPr="00175DE6">
        <w:rPr>
          <w:rFonts w:ascii="Arial" w:hAnsi="Arial" w:cs="Arial"/>
        </w:rPr>
        <w:tab/>
      </w:r>
      <w:r w:rsidRPr="00175DE6">
        <w:rPr>
          <w:rFonts w:ascii="Arial" w:hAnsi="Arial" w:cs="Arial"/>
        </w:rPr>
        <w:tab/>
        <w:t>__________________</w:t>
      </w:r>
    </w:p>
    <w:p w14:paraId="2A2B88C3" w14:textId="380B4865" w:rsidR="00C81886" w:rsidRDefault="007B6317" w:rsidP="00E73390">
      <w:pPr>
        <w:rPr>
          <w:rFonts w:ascii="Arial" w:hAnsi="Arial" w:cs="Arial"/>
        </w:rPr>
      </w:pPr>
      <w:r w:rsidRPr="00E73390">
        <w:rPr>
          <w:rFonts w:ascii="Arial" w:hAnsi="Arial" w:cs="Arial"/>
        </w:rPr>
        <w:t>Stempel / Unterschrift</w:t>
      </w:r>
      <w:r w:rsidRPr="00E73390">
        <w:rPr>
          <w:rFonts w:ascii="Arial" w:hAnsi="Arial" w:cs="Arial"/>
        </w:rPr>
        <w:tab/>
      </w:r>
      <w:r w:rsidRPr="00E73390">
        <w:rPr>
          <w:rFonts w:ascii="Arial" w:hAnsi="Arial" w:cs="Arial"/>
        </w:rPr>
        <w:tab/>
      </w:r>
      <w:r w:rsidRPr="00E73390">
        <w:rPr>
          <w:rFonts w:ascii="Arial" w:hAnsi="Arial" w:cs="Arial"/>
        </w:rPr>
        <w:tab/>
      </w:r>
      <w:r w:rsidR="00BB421D">
        <w:rPr>
          <w:rFonts w:ascii="Arial" w:hAnsi="Arial" w:cs="Arial"/>
        </w:rPr>
        <w:tab/>
      </w:r>
      <w:r w:rsidR="00BB421D">
        <w:rPr>
          <w:rFonts w:ascii="Arial" w:hAnsi="Arial" w:cs="Arial"/>
        </w:rPr>
        <w:tab/>
      </w:r>
      <w:r w:rsidRPr="00E73390">
        <w:rPr>
          <w:rFonts w:ascii="Arial" w:hAnsi="Arial" w:cs="Arial"/>
        </w:rPr>
        <w:t xml:space="preserve">Stempel / Unterschrift </w:t>
      </w:r>
    </w:p>
    <w:p w14:paraId="51F5137D" w14:textId="77777777" w:rsidR="00BB421D" w:rsidRDefault="00BB421D" w:rsidP="00BB421D">
      <w:pPr>
        <w:rPr>
          <w:rFonts w:ascii="Arial" w:hAnsi="Arial" w:cs="Arial"/>
        </w:rPr>
      </w:pPr>
      <w:r w:rsidRPr="00E73390">
        <w:rPr>
          <w:rFonts w:ascii="Arial" w:hAnsi="Arial" w:cs="Arial"/>
        </w:rPr>
        <w:t>Vertragspartner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3390">
        <w:rPr>
          <w:rFonts w:ascii="Arial" w:hAnsi="Arial" w:cs="Arial"/>
        </w:rPr>
        <w:t>Hobart</w:t>
      </w:r>
    </w:p>
    <w:p w14:paraId="70B87D33" w14:textId="41F97236" w:rsidR="00BB421D" w:rsidRPr="00175DE6" w:rsidRDefault="00BB421D" w:rsidP="00E73390">
      <w:pPr>
        <w:rPr>
          <w:rFonts w:ascii="Arial" w:hAnsi="Arial" w:cs="Arial"/>
        </w:rPr>
      </w:pPr>
    </w:p>
    <w:sectPr w:rsidR="00BB421D" w:rsidRPr="00175DE6" w:rsidSect="000E6CB5">
      <w:headerReference w:type="default" r:id="rId7"/>
      <w:footerReference w:type="default" r:id="rId8"/>
      <w:pgSz w:w="11906" w:h="16838"/>
      <w:pgMar w:top="2552" w:right="1418" w:bottom="1134" w:left="1418"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4BAC" w14:textId="77777777" w:rsidR="00EB2BFC" w:rsidRDefault="00EB2BFC">
      <w:r>
        <w:separator/>
      </w:r>
    </w:p>
  </w:endnote>
  <w:endnote w:type="continuationSeparator" w:id="0">
    <w:p w14:paraId="450F12F0" w14:textId="77777777" w:rsidR="00EB2BFC" w:rsidRDefault="00EB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1024" w14:textId="2B421FC2" w:rsidR="00AF3F84" w:rsidRPr="00A17DBA" w:rsidRDefault="00147870">
    <w:pPr>
      <w:pStyle w:val="Fuzeile"/>
      <w:rPr>
        <w:rFonts w:ascii="Arial" w:hAnsi="Arial" w:cs="Arial"/>
        <w:sz w:val="20"/>
        <w:szCs w:val="20"/>
      </w:rPr>
    </w:pPr>
    <w:r w:rsidRPr="00147870">
      <w:rPr>
        <w:rFonts w:ascii="Arial" w:hAnsi="Arial" w:cs="Arial"/>
        <w:sz w:val="16"/>
        <w:szCs w:val="16"/>
      </w:rPr>
      <w:t xml:space="preserve">Rev.: </w:t>
    </w:r>
    <w:r w:rsidR="00176728">
      <w:rPr>
        <w:rFonts w:ascii="Arial" w:hAnsi="Arial" w:cs="Arial"/>
        <w:sz w:val="16"/>
        <w:szCs w:val="16"/>
      </w:rPr>
      <w:t xml:space="preserve">5 </w:t>
    </w:r>
    <w:r w:rsidRPr="00147870">
      <w:rPr>
        <w:rFonts w:ascii="Arial" w:hAnsi="Arial" w:cs="Arial"/>
        <w:sz w:val="16"/>
        <w:szCs w:val="16"/>
      </w:rPr>
      <w:t xml:space="preserve">vom </w:t>
    </w:r>
    <w:r w:rsidR="00176728">
      <w:rPr>
        <w:rFonts w:ascii="Arial" w:hAnsi="Arial" w:cs="Arial"/>
        <w:sz w:val="16"/>
        <w:szCs w:val="16"/>
      </w:rPr>
      <w:t>06</w:t>
    </w:r>
    <w:r w:rsidRPr="00147870">
      <w:rPr>
        <w:rFonts w:ascii="Arial" w:hAnsi="Arial" w:cs="Arial"/>
        <w:sz w:val="16"/>
        <w:szCs w:val="16"/>
      </w:rPr>
      <w:t>.0</w:t>
    </w:r>
    <w:r w:rsidR="00176728">
      <w:rPr>
        <w:rFonts w:ascii="Arial" w:hAnsi="Arial" w:cs="Arial"/>
        <w:sz w:val="16"/>
        <w:szCs w:val="16"/>
      </w:rPr>
      <w:t>4</w:t>
    </w:r>
    <w:r w:rsidRPr="00147870">
      <w:rPr>
        <w:rFonts w:ascii="Arial" w:hAnsi="Arial" w:cs="Arial"/>
        <w:sz w:val="16"/>
        <w:szCs w:val="16"/>
      </w:rPr>
      <w:t>.202</w:t>
    </w:r>
    <w:r w:rsidR="00176728">
      <w:rPr>
        <w:rFonts w:ascii="Arial" w:hAnsi="Arial" w:cs="Arial"/>
        <w:sz w:val="16"/>
        <w:szCs w:val="16"/>
      </w:rPr>
      <w:t>2</w:t>
    </w:r>
    <w:r w:rsidR="00AF3F84" w:rsidRPr="00A17DBA">
      <w:rPr>
        <w:rFonts w:ascii="Arial" w:hAnsi="Arial" w:cs="Arial"/>
        <w:sz w:val="20"/>
        <w:szCs w:val="20"/>
      </w:rPr>
      <w:tab/>
    </w:r>
    <w:r w:rsidR="00AF3F84" w:rsidRPr="00A17DBA">
      <w:rPr>
        <w:rFonts w:ascii="Arial" w:hAnsi="Arial" w:cs="Arial"/>
        <w:sz w:val="20"/>
        <w:szCs w:val="20"/>
      </w:rPr>
      <w:tab/>
      <w:t xml:space="preserve">Seite </w:t>
    </w:r>
    <w:r w:rsidR="00AF3F84" w:rsidRPr="00A17DBA">
      <w:rPr>
        <w:rStyle w:val="Seitenzahl"/>
        <w:rFonts w:ascii="Arial" w:hAnsi="Arial" w:cs="Arial"/>
        <w:sz w:val="20"/>
        <w:szCs w:val="20"/>
      </w:rPr>
      <w:fldChar w:fldCharType="begin"/>
    </w:r>
    <w:r w:rsidR="00AF3F84" w:rsidRPr="00A17DBA">
      <w:rPr>
        <w:rStyle w:val="Seitenzahl"/>
        <w:rFonts w:ascii="Arial" w:hAnsi="Arial" w:cs="Arial"/>
        <w:sz w:val="20"/>
        <w:szCs w:val="20"/>
      </w:rPr>
      <w:instrText xml:space="preserve"> PAGE </w:instrText>
    </w:r>
    <w:r w:rsidR="00AF3F84" w:rsidRPr="00A17DBA">
      <w:rPr>
        <w:rStyle w:val="Seitenzahl"/>
        <w:rFonts w:ascii="Arial" w:hAnsi="Arial" w:cs="Arial"/>
        <w:sz w:val="20"/>
        <w:szCs w:val="20"/>
      </w:rPr>
      <w:fldChar w:fldCharType="separate"/>
    </w:r>
    <w:r w:rsidR="00133B6F">
      <w:rPr>
        <w:rStyle w:val="Seitenzahl"/>
        <w:rFonts w:ascii="Arial" w:hAnsi="Arial" w:cs="Arial"/>
        <w:noProof/>
        <w:sz w:val="20"/>
        <w:szCs w:val="20"/>
      </w:rPr>
      <w:t>1</w:t>
    </w:r>
    <w:r w:rsidR="00AF3F84" w:rsidRPr="00A17DBA">
      <w:rPr>
        <w:rStyle w:val="Seitenzahl"/>
        <w:rFonts w:ascii="Arial" w:hAnsi="Arial" w:cs="Arial"/>
        <w:sz w:val="20"/>
        <w:szCs w:val="20"/>
      </w:rPr>
      <w:fldChar w:fldCharType="end"/>
    </w:r>
    <w:r w:rsidR="00AF3F84" w:rsidRPr="00A17DBA">
      <w:rPr>
        <w:rStyle w:val="Seitenzahl"/>
        <w:rFonts w:ascii="Arial" w:hAnsi="Arial" w:cs="Arial"/>
        <w:sz w:val="20"/>
        <w:szCs w:val="20"/>
      </w:rPr>
      <w:t xml:space="preserve"> von </w:t>
    </w:r>
    <w:r w:rsidR="00AF3F84" w:rsidRPr="00A17DBA">
      <w:rPr>
        <w:rStyle w:val="Seitenzahl"/>
        <w:rFonts w:ascii="Arial" w:hAnsi="Arial" w:cs="Arial"/>
        <w:sz w:val="20"/>
        <w:szCs w:val="20"/>
      </w:rPr>
      <w:fldChar w:fldCharType="begin"/>
    </w:r>
    <w:r w:rsidR="00AF3F84" w:rsidRPr="00A17DBA">
      <w:rPr>
        <w:rStyle w:val="Seitenzahl"/>
        <w:rFonts w:ascii="Arial" w:hAnsi="Arial" w:cs="Arial"/>
        <w:sz w:val="20"/>
        <w:szCs w:val="20"/>
      </w:rPr>
      <w:instrText xml:space="preserve"> NUMPAGES </w:instrText>
    </w:r>
    <w:r w:rsidR="00AF3F84" w:rsidRPr="00A17DBA">
      <w:rPr>
        <w:rStyle w:val="Seitenzahl"/>
        <w:rFonts w:ascii="Arial" w:hAnsi="Arial" w:cs="Arial"/>
        <w:sz w:val="20"/>
        <w:szCs w:val="20"/>
      </w:rPr>
      <w:fldChar w:fldCharType="separate"/>
    </w:r>
    <w:r w:rsidR="00133B6F">
      <w:rPr>
        <w:rStyle w:val="Seitenzahl"/>
        <w:rFonts w:ascii="Arial" w:hAnsi="Arial" w:cs="Arial"/>
        <w:noProof/>
        <w:sz w:val="20"/>
        <w:szCs w:val="20"/>
      </w:rPr>
      <w:t>6</w:t>
    </w:r>
    <w:r w:rsidR="00AF3F84" w:rsidRPr="00A17DBA">
      <w:rPr>
        <w:rStyle w:val="Seitenzahl"/>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FDB8" w14:textId="77777777" w:rsidR="00EB2BFC" w:rsidRDefault="00EB2BFC">
      <w:r>
        <w:separator/>
      </w:r>
    </w:p>
  </w:footnote>
  <w:footnote w:type="continuationSeparator" w:id="0">
    <w:p w14:paraId="194A220C" w14:textId="77777777" w:rsidR="00EB2BFC" w:rsidRDefault="00EB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F88" w14:textId="77777777" w:rsidR="000E6CB5" w:rsidRDefault="00D32202">
    <w:pPr>
      <w:pStyle w:val="Kopfzeile"/>
    </w:pPr>
    <w:r w:rsidRPr="00853FBD">
      <w:rPr>
        <w:noProof/>
      </w:rPr>
      <w:drawing>
        <wp:inline distT="0" distB="0" distL="0" distR="0" wp14:anchorId="6D34E9A4" wp14:editId="21F42706">
          <wp:extent cx="6010275" cy="923925"/>
          <wp:effectExtent l="0" t="0" r="0" b="0"/>
          <wp:docPr id="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pic:cNvPicPr>
                    <a:picLocks noChangeAspect="1" noChangeArrowheads="1"/>
                  </pic:cNvPicPr>
                </pic:nvPicPr>
                <pic:blipFill>
                  <a:blip r:embed="rId1">
                    <a:extLst>
                      <a:ext uri="{28A0092B-C50C-407E-A947-70E740481C1C}">
                        <a14:useLocalDpi xmlns:a14="http://schemas.microsoft.com/office/drawing/2010/main" val="0"/>
                      </a:ext>
                    </a:extLst>
                  </a:blip>
                  <a:srcRect l="7899" r="5287" b="91267"/>
                  <a:stretch>
                    <a:fillRect/>
                  </a:stretch>
                </pic:blipFill>
                <pic:spPr bwMode="auto">
                  <a:xfrm>
                    <a:off x="0" y="0"/>
                    <a:ext cx="6010275" cy="923925"/>
                  </a:xfrm>
                  <a:prstGeom prst="rect">
                    <a:avLst/>
                  </a:prstGeom>
                  <a:noFill/>
                  <a:ln>
                    <a:noFill/>
                  </a:ln>
                </pic:spPr>
              </pic:pic>
            </a:graphicData>
          </a:graphic>
        </wp:inline>
      </w:drawing>
    </w:r>
  </w:p>
  <w:p w14:paraId="01059389" w14:textId="77777777" w:rsidR="000E6CB5" w:rsidRDefault="000E6C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7C2B"/>
    <w:multiLevelType w:val="hybridMultilevel"/>
    <w:tmpl w:val="325C50C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1AF7DE0"/>
    <w:multiLevelType w:val="multilevel"/>
    <w:tmpl w:val="9D263B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431C96"/>
    <w:multiLevelType w:val="multilevel"/>
    <w:tmpl w:val="2F0C60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29794630"/>
    <w:multiLevelType w:val="hybridMultilevel"/>
    <w:tmpl w:val="E44CB4E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ED6311D"/>
    <w:multiLevelType w:val="singleLevel"/>
    <w:tmpl w:val="D3D4F7AA"/>
    <w:lvl w:ilvl="0">
      <w:start w:val="1"/>
      <w:numFmt w:val="decimal"/>
      <w:lvlText w:val="%1."/>
      <w:lvlJc w:val="left"/>
      <w:pPr>
        <w:tabs>
          <w:tab w:val="num" w:pos="567"/>
        </w:tabs>
        <w:ind w:left="567" w:hanging="567"/>
      </w:pPr>
    </w:lvl>
  </w:abstractNum>
  <w:abstractNum w:abstractNumId="5" w15:restartNumberingAfterBreak="0">
    <w:nsid w:val="5BB90683"/>
    <w:multiLevelType w:val="multilevel"/>
    <w:tmpl w:val="FC8AC64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684C7D9C"/>
    <w:multiLevelType w:val="hybridMultilevel"/>
    <w:tmpl w:val="D9B8E0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DA637C6"/>
    <w:multiLevelType w:val="singleLevel"/>
    <w:tmpl w:val="AD4A6424"/>
    <w:lvl w:ilvl="0">
      <w:start w:val="1"/>
      <w:numFmt w:val="decimal"/>
      <w:lvlText w:val="%1."/>
      <w:lvlJc w:val="left"/>
      <w:pPr>
        <w:tabs>
          <w:tab w:val="num" w:pos="567"/>
        </w:tabs>
        <w:ind w:left="567" w:hanging="567"/>
      </w:pPr>
      <w:rPr>
        <w:b w:val="0"/>
        <w:color w:val="auto"/>
      </w:rPr>
    </w:lvl>
  </w:abstractNum>
  <w:abstractNum w:abstractNumId="8" w15:restartNumberingAfterBreak="0">
    <w:nsid w:val="6F236FBB"/>
    <w:multiLevelType w:val="multilevel"/>
    <w:tmpl w:val="E198433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7B857EDE"/>
    <w:multiLevelType w:val="multilevel"/>
    <w:tmpl w:val="2F0C60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7"/>
  </w:num>
  <w:num w:numId="2">
    <w:abstractNumId w:val="4"/>
  </w:num>
  <w:num w:numId="3">
    <w:abstractNumId w:val="2"/>
  </w:num>
  <w:num w:numId="4">
    <w:abstractNumId w:val="3"/>
  </w:num>
  <w:num w:numId="5">
    <w:abstractNumId w:val="6"/>
  </w:num>
  <w:num w:numId="6">
    <w:abstractNumId w:val="0"/>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1E"/>
    <w:rsid w:val="000024B3"/>
    <w:rsid w:val="00002784"/>
    <w:rsid w:val="00004989"/>
    <w:rsid w:val="000057BE"/>
    <w:rsid w:val="00005AF0"/>
    <w:rsid w:val="00007D58"/>
    <w:rsid w:val="00011F3E"/>
    <w:rsid w:val="00012DE2"/>
    <w:rsid w:val="0001312F"/>
    <w:rsid w:val="00013FE4"/>
    <w:rsid w:val="00014C50"/>
    <w:rsid w:val="0001747D"/>
    <w:rsid w:val="00020A50"/>
    <w:rsid w:val="000218DD"/>
    <w:rsid w:val="000239BB"/>
    <w:rsid w:val="000246DE"/>
    <w:rsid w:val="00026564"/>
    <w:rsid w:val="00027CD0"/>
    <w:rsid w:val="0003255A"/>
    <w:rsid w:val="000328A1"/>
    <w:rsid w:val="00035BF4"/>
    <w:rsid w:val="00036D98"/>
    <w:rsid w:val="00037E29"/>
    <w:rsid w:val="00040258"/>
    <w:rsid w:val="000414A8"/>
    <w:rsid w:val="000430E0"/>
    <w:rsid w:val="000434C6"/>
    <w:rsid w:val="000438DF"/>
    <w:rsid w:val="00044E23"/>
    <w:rsid w:val="0004712A"/>
    <w:rsid w:val="00052522"/>
    <w:rsid w:val="00052B3B"/>
    <w:rsid w:val="00054064"/>
    <w:rsid w:val="0005751F"/>
    <w:rsid w:val="000617D0"/>
    <w:rsid w:val="0006394B"/>
    <w:rsid w:val="00063EBF"/>
    <w:rsid w:val="00063ECE"/>
    <w:rsid w:val="00066443"/>
    <w:rsid w:val="00066695"/>
    <w:rsid w:val="00067EBA"/>
    <w:rsid w:val="000705BF"/>
    <w:rsid w:val="000709A5"/>
    <w:rsid w:val="00070B74"/>
    <w:rsid w:val="00073733"/>
    <w:rsid w:val="00073AF9"/>
    <w:rsid w:val="00073EE6"/>
    <w:rsid w:val="0007633D"/>
    <w:rsid w:val="00076B4A"/>
    <w:rsid w:val="00077386"/>
    <w:rsid w:val="000802A6"/>
    <w:rsid w:val="00081038"/>
    <w:rsid w:val="000826E2"/>
    <w:rsid w:val="00087282"/>
    <w:rsid w:val="00090207"/>
    <w:rsid w:val="00090BA5"/>
    <w:rsid w:val="00090EF4"/>
    <w:rsid w:val="00092B30"/>
    <w:rsid w:val="0009310E"/>
    <w:rsid w:val="0009342F"/>
    <w:rsid w:val="00093EF5"/>
    <w:rsid w:val="000950E3"/>
    <w:rsid w:val="000956CE"/>
    <w:rsid w:val="00095A73"/>
    <w:rsid w:val="00096381"/>
    <w:rsid w:val="000A2E01"/>
    <w:rsid w:val="000A325A"/>
    <w:rsid w:val="000A4302"/>
    <w:rsid w:val="000B1616"/>
    <w:rsid w:val="000B1A94"/>
    <w:rsid w:val="000B38F2"/>
    <w:rsid w:val="000B3D2A"/>
    <w:rsid w:val="000B55E4"/>
    <w:rsid w:val="000B6312"/>
    <w:rsid w:val="000B653C"/>
    <w:rsid w:val="000B701A"/>
    <w:rsid w:val="000C0B43"/>
    <w:rsid w:val="000C0E5B"/>
    <w:rsid w:val="000C10A7"/>
    <w:rsid w:val="000C4FCF"/>
    <w:rsid w:val="000C6BDC"/>
    <w:rsid w:val="000C6EDB"/>
    <w:rsid w:val="000C7042"/>
    <w:rsid w:val="000C7BE1"/>
    <w:rsid w:val="000D1C0B"/>
    <w:rsid w:val="000D1F4F"/>
    <w:rsid w:val="000D635E"/>
    <w:rsid w:val="000E0043"/>
    <w:rsid w:val="000E09B1"/>
    <w:rsid w:val="000E110B"/>
    <w:rsid w:val="000E20BD"/>
    <w:rsid w:val="000E4BC1"/>
    <w:rsid w:val="000E58DB"/>
    <w:rsid w:val="000E5916"/>
    <w:rsid w:val="000E6CB5"/>
    <w:rsid w:val="000F2101"/>
    <w:rsid w:val="000F496C"/>
    <w:rsid w:val="000F6BCF"/>
    <w:rsid w:val="000F7466"/>
    <w:rsid w:val="001022BB"/>
    <w:rsid w:val="001024B0"/>
    <w:rsid w:val="001027D5"/>
    <w:rsid w:val="00102A6F"/>
    <w:rsid w:val="001034E6"/>
    <w:rsid w:val="00104735"/>
    <w:rsid w:val="001047A6"/>
    <w:rsid w:val="00104AE8"/>
    <w:rsid w:val="00104DE9"/>
    <w:rsid w:val="00106CE9"/>
    <w:rsid w:val="0011162A"/>
    <w:rsid w:val="001116E4"/>
    <w:rsid w:val="00113B5E"/>
    <w:rsid w:val="00113F7E"/>
    <w:rsid w:val="00114424"/>
    <w:rsid w:val="00114D52"/>
    <w:rsid w:val="0011529D"/>
    <w:rsid w:val="00115CED"/>
    <w:rsid w:val="00116CE7"/>
    <w:rsid w:val="00122A72"/>
    <w:rsid w:val="0012744E"/>
    <w:rsid w:val="00127E9A"/>
    <w:rsid w:val="0013121E"/>
    <w:rsid w:val="001316A0"/>
    <w:rsid w:val="00132BB3"/>
    <w:rsid w:val="00133473"/>
    <w:rsid w:val="00133B6F"/>
    <w:rsid w:val="00135779"/>
    <w:rsid w:val="00136792"/>
    <w:rsid w:val="001368A8"/>
    <w:rsid w:val="0014036E"/>
    <w:rsid w:val="00143563"/>
    <w:rsid w:val="001440DA"/>
    <w:rsid w:val="00145EA8"/>
    <w:rsid w:val="00146A05"/>
    <w:rsid w:val="00147870"/>
    <w:rsid w:val="00147F5F"/>
    <w:rsid w:val="00151263"/>
    <w:rsid w:val="00151A11"/>
    <w:rsid w:val="00153A84"/>
    <w:rsid w:val="001565A8"/>
    <w:rsid w:val="001571BB"/>
    <w:rsid w:val="00161506"/>
    <w:rsid w:val="00164DF6"/>
    <w:rsid w:val="00165CA8"/>
    <w:rsid w:val="001663A1"/>
    <w:rsid w:val="00167341"/>
    <w:rsid w:val="00167987"/>
    <w:rsid w:val="00171E08"/>
    <w:rsid w:val="00171F04"/>
    <w:rsid w:val="00172637"/>
    <w:rsid w:val="0017284D"/>
    <w:rsid w:val="0017287B"/>
    <w:rsid w:val="00172D3E"/>
    <w:rsid w:val="00174059"/>
    <w:rsid w:val="00174682"/>
    <w:rsid w:val="00175DE6"/>
    <w:rsid w:val="00176728"/>
    <w:rsid w:val="001768BA"/>
    <w:rsid w:val="00177268"/>
    <w:rsid w:val="00180287"/>
    <w:rsid w:val="001812F2"/>
    <w:rsid w:val="00185A43"/>
    <w:rsid w:val="00185EB9"/>
    <w:rsid w:val="00186F64"/>
    <w:rsid w:val="00186FE6"/>
    <w:rsid w:val="00187236"/>
    <w:rsid w:val="00187C53"/>
    <w:rsid w:val="001908B4"/>
    <w:rsid w:val="001914E2"/>
    <w:rsid w:val="001918CE"/>
    <w:rsid w:val="00193457"/>
    <w:rsid w:val="0019713C"/>
    <w:rsid w:val="001979A4"/>
    <w:rsid w:val="00197FD8"/>
    <w:rsid w:val="001A02B5"/>
    <w:rsid w:val="001A064C"/>
    <w:rsid w:val="001A1B2B"/>
    <w:rsid w:val="001A1B64"/>
    <w:rsid w:val="001A2237"/>
    <w:rsid w:val="001A36FA"/>
    <w:rsid w:val="001A4032"/>
    <w:rsid w:val="001A64D7"/>
    <w:rsid w:val="001A7796"/>
    <w:rsid w:val="001B0989"/>
    <w:rsid w:val="001B3F2C"/>
    <w:rsid w:val="001C173C"/>
    <w:rsid w:val="001C2053"/>
    <w:rsid w:val="001C28F0"/>
    <w:rsid w:val="001C393C"/>
    <w:rsid w:val="001C446B"/>
    <w:rsid w:val="001C54E5"/>
    <w:rsid w:val="001C5515"/>
    <w:rsid w:val="001C78AE"/>
    <w:rsid w:val="001D2D4B"/>
    <w:rsid w:val="001D3193"/>
    <w:rsid w:val="001D4D4C"/>
    <w:rsid w:val="001D637E"/>
    <w:rsid w:val="001E05F1"/>
    <w:rsid w:val="001E1CE0"/>
    <w:rsid w:val="001E22DD"/>
    <w:rsid w:val="001E2964"/>
    <w:rsid w:val="001E2C90"/>
    <w:rsid w:val="001E3F0D"/>
    <w:rsid w:val="001E554F"/>
    <w:rsid w:val="001E704F"/>
    <w:rsid w:val="001E71EF"/>
    <w:rsid w:val="001F01A6"/>
    <w:rsid w:val="001F34A6"/>
    <w:rsid w:val="001F3D3C"/>
    <w:rsid w:val="001F69E1"/>
    <w:rsid w:val="001F7B39"/>
    <w:rsid w:val="00203E57"/>
    <w:rsid w:val="00204841"/>
    <w:rsid w:val="00204B75"/>
    <w:rsid w:val="002066A5"/>
    <w:rsid w:val="00206B7E"/>
    <w:rsid w:val="00207F9F"/>
    <w:rsid w:val="00212295"/>
    <w:rsid w:val="00212500"/>
    <w:rsid w:val="00212584"/>
    <w:rsid w:val="0021323D"/>
    <w:rsid w:val="002176D1"/>
    <w:rsid w:val="002209FE"/>
    <w:rsid w:val="00222C65"/>
    <w:rsid w:val="00225178"/>
    <w:rsid w:val="00225B43"/>
    <w:rsid w:val="0022668A"/>
    <w:rsid w:val="00227AAD"/>
    <w:rsid w:val="00230B7D"/>
    <w:rsid w:val="00230DF4"/>
    <w:rsid w:val="002312B9"/>
    <w:rsid w:val="0023238C"/>
    <w:rsid w:val="00232CF4"/>
    <w:rsid w:val="00233D13"/>
    <w:rsid w:val="00234A5D"/>
    <w:rsid w:val="00234CD0"/>
    <w:rsid w:val="00235183"/>
    <w:rsid w:val="00235966"/>
    <w:rsid w:val="002370BF"/>
    <w:rsid w:val="00240A55"/>
    <w:rsid w:val="00241641"/>
    <w:rsid w:val="0024373C"/>
    <w:rsid w:val="0024401B"/>
    <w:rsid w:val="00244C0D"/>
    <w:rsid w:val="00245646"/>
    <w:rsid w:val="00246B0C"/>
    <w:rsid w:val="0024779C"/>
    <w:rsid w:val="002507DE"/>
    <w:rsid w:val="002535B6"/>
    <w:rsid w:val="002550E9"/>
    <w:rsid w:val="002567C5"/>
    <w:rsid w:val="00256981"/>
    <w:rsid w:val="00260A75"/>
    <w:rsid w:val="00261AF6"/>
    <w:rsid w:val="0026237C"/>
    <w:rsid w:val="00264188"/>
    <w:rsid w:val="00264904"/>
    <w:rsid w:val="0026771F"/>
    <w:rsid w:val="00270510"/>
    <w:rsid w:val="00270822"/>
    <w:rsid w:val="00270BFD"/>
    <w:rsid w:val="00270F16"/>
    <w:rsid w:val="002712AB"/>
    <w:rsid w:val="002716D0"/>
    <w:rsid w:val="0027284B"/>
    <w:rsid w:val="00272BAB"/>
    <w:rsid w:val="002733B4"/>
    <w:rsid w:val="0027411B"/>
    <w:rsid w:val="0027711F"/>
    <w:rsid w:val="00280533"/>
    <w:rsid w:val="0028055D"/>
    <w:rsid w:val="0028143F"/>
    <w:rsid w:val="00281C9E"/>
    <w:rsid w:val="002829A8"/>
    <w:rsid w:val="002838AA"/>
    <w:rsid w:val="002839C0"/>
    <w:rsid w:val="00283C18"/>
    <w:rsid w:val="00284343"/>
    <w:rsid w:val="00284C9D"/>
    <w:rsid w:val="002852B3"/>
    <w:rsid w:val="00287BC5"/>
    <w:rsid w:val="00292228"/>
    <w:rsid w:val="0029642C"/>
    <w:rsid w:val="0029667B"/>
    <w:rsid w:val="002966A2"/>
    <w:rsid w:val="00297369"/>
    <w:rsid w:val="00297FBB"/>
    <w:rsid w:val="002A0D4C"/>
    <w:rsid w:val="002A11BF"/>
    <w:rsid w:val="002A1A77"/>
    <w:rsid w:val="002A4105"/>
    <w:rsid w:val="002A5B3D"/>
    <w:rsid w:val="002A767B"/>
    <w:rsid w:val="002B09B0"/>
    <w:rsid w:val="002B1B0B"/>
    <w:rsid w:val="002B1DCA"/>
    <w:rsid w:val="002B32A2"/>
    <w:rsid w:val="002B4863"/>
    <w:rsid w:val="002B4B27"/>
    <w:rsid w:val="002B4D5C"/>
    <w:rsid w:val="002B62B1"/>
    <w:rsid w:val="002B6AB6"/>
    <w:rsid w:val="002B785C"/>
    <w:rsid w:val="002C0A2D"/>
    <w:rsid w:val="002C2882"/>
    <w:rsid w:val="002C4417"/>
    <w:rsid w:val="002C4E5C"/>
    <w:rsid w:val="002C5533"/>
    <w:rsid w:val="002C58D5"/>
    <w:rsid w:val="002C6852"/>
    <w:rsid w:val="002D03D7"/>
    <w:rsid w:val="002D2594"/>
    <w:rsid w:val="002D6AFF"/>
    <w:rsid w:val="002E07F4"/>
    <w:rsid w:val="002E32B7"/>
    <w:rsid w:val="002E5FA1"/>
    <w:rsid w:val="002E6130"/>
    <w:rsid w:val="002E6590"/>
    <w:rsid w:val="002F0E89"/>
    <w:rsid w:val="002F1146"/>
    <w:rsid w:val="002F11BB"/>
    <w:rsid w:val="002F1609"/>
    <w:rsid w:val="002F1DBC"/>
    <w:rsid w:val="002F31AA"/>
    <w:rsid w:val="002F5FAD"/>
    <w:rsid w:val="002F614E"/>
    <w:rsid w:val="002F70CE"/>
    <w:rsid w:val="002F738F"/>
    <w:rsid w:val="00300EBE"/>
    <w:rsid w:val="003017BE"/>
    <w:rsid w:val="00303786"/>
    <w:rsid w:val="00305222"/>
    <w:rsid w:val="0030523B"/>
    <w:rsid w:val="00306B7E"/>
    <w:rsid w:val="00307711"/>
    <w:rsid w:val="003078D4"/>
    <w:rsid w:val="00307DD0"/>
    <w:rsid w:val="00312627"/>
    <w:rsid w:val="003129A1"/>
    <w:rsid w:val="00313910"/>
    <w:rsid w:val="00313CB8"/>
    <w:rsid w:val="00314AA8"/>
    <w:rsid w:val="0031536D"/>
    <w:rsid w:val="00320122"/>
    <w:rsid w:val="0032125A"/>
    <w:rsid w:val="00321973"/>
    <w:rsid w:val="0032635D"/>
    <w:rsid w:val="003279C6"/>
    <w:rsid w:val="0033006D"/>
    <w:rsid w:val="003301E1"/>
    <w:rsid w:val="00332101"/>
    <w:rsid w:val="00332328"/>
    <w:rsid w:val="00332D3F"/>
    <w:rsid w:val="00333D5A"/>
    <w:rsid w:val="0033437B"/>
    <w:rsid w:val="00334C7E"/>
    <w:rsid w:val="00334EA9"/>
    <w:rsid w:val="0033505E"/>
    <w:rsid w:val="00336BAD"/>
    <w:rsid w:val="00342F42"/>
    <w:rsid w:val="00344FA0"/>
    <w:rsid w:val="00345765"/>
    <w:rsid w:val="00345841"/>
    <w:rsid w:val="003478EF"/>
    <w:rsid w:val="00350133"/>
    <w:rsid w:val="00350333"/>
    <w:rsid w:val="003517D9"/>
    <w:rsid w:val="00353A0E"/>
    <w:rsid w:val="00354425"/>
    <w:rsid w:val="00354573"/>
    <w:rsid w:val="003552AB"/>
    <w:rsid w:val="003566B9"/>
    <w:rsid w:val="00356AD7"/>
    <w:rsid w:val="00356C03"/>
    <w:rsid w:val="0036036E"/>
    <w:rsid w:val="00361C7A"/>
    <w:rsid w:val="00362D88"/>
    <w:rsid w:val="0036347F"/>
    <w:rsid w:val="00364391"/>
    <w:rsid w:val="00364DC8"/>
    <w:rsid w:val="0036535D"/>
    <w:rsid w:val="00365A7A"/>
    <w:rsid w:val="003674D2"/>
    <w:rsid w:val="003674F0"/>
    <w:rsid w:val="00374C06"/>
    <w:rsid w:val="00375AB3"/>
    <w:rsid w:val="00375E75"/>
    <w:rsid w:val="003826B8"/>
    <w:rsid w:val="00383D8E"/>
    <w:rsid w:val="00384A37"/>
    <w:rsid w:val="003855B0"/>
    <w:rsid w:val="00385C2E"/>
    <w:rsid w:val="00390887"/>
    <w:rsid w:val="00391691"/>
    <w:rsid w:val="00392168"/>
    <w:rsid w:val="00394C11"/>
    <w:rsid w:val="00394E97"/>
    <w:rsid w:val="00396734"/>
    <w:rsid w:val="003A0F06"/>
    <w:rsid w:val="003A2FA7"/>
    <w:rsid w:val="003A3B9C"/>
    <w:rsid w:val="003A4437"/>
    <w:rsid w:val="003A47B0"/>
    <w:rsid w:val="003A506C"/>
    <w:rsid w:val="003A7C09"/>
    <w:rsid w:val="003B02DE"/>
    <w:rsid w:val="003B1EFE"/>
    <w:rsid w:val="003B2ACE"/>
    <w:rsid w:val="003B38C0"/>
    <w:rsid w:val="003B64D5"/>
    <w:rsid w:val="003B6D40"/>
    <w:rsid w:val="003B6DC6"/>
    <w:rsid w:val="003B6FDF"/>
    <w:rsid w:val="003B7A8F"/>
    <w:rsid w:val="003C1F09"/>
    <w:rsid w:val="003C42A4"/>
    <w:rsid w:val="003C496E"/>
    <w:rsid w:val="003C5649"/>
    <w:rsid w:val="003C5B3E"/>
    <w:rsid w:val="003D00F9"/>
    <w:rsid w:val="003D0155"/>
    <w:rsid w:val="003D02D5"/>
    <w:rsid w:val="003D46AE"/>
    <w:rsid w:val="003D6AE7"/>
    <w:rsid w:val="003E098B"/>
    <w:rsid w:val="003E0B14"/>
    <w:rsid w:val="003E1B94"/>
    <w:rsid w:val="003E28DB"/>
    <w:rsid w:val="003E4C06"/>
    <w:rsid w:val="003E512D"/>
    <w:rsid w:val="003E6FE6"/>
    <w:rsid w:val="003E6FF5"/>
    <w:rsid w:val="003E72D1"/>
    <w:rsid w:val="003F0853"/>
    <w:rsid w:val="003F1E7F"/>
    <w:rsid w:val="003F214B"/>
    <w:rsid w:val="003F6D95"/>
    <w:rsid w:val="00400990"/>
    <w:rsid w:val="00402042"/>
    <w:rsid w:val="004052FB"/>
    <w:rsid w:val="00406474"/>
    <w:rsid w:val="00410894"/>
    <w:rsid w:val="00411334"/>
    <w:rsid w:val="00414A87"/>
    <w:rsid w:val="00414CA0"/>
    <w:rsid w:val="00414D5C"/>
    <w:rsid w:val="004161D4"/>
    <w:rsid w:val="00416E29"/>
    <w:rsid w:val="00416F77"/>
    <w:rsid w:val="0041752A"/>
    <w:rsid w:val="00417E64"/>
    <w:rsid w:val="00417EC0"/>
    <w:rsid w:val="0042107A"/>
    <w:rsid w:val="00421158"/>
    <w:rsid w:val="00422870"/>
    <w:rsid w:val="00425578"/>
    <w:rsid w:val="00425F43"/>
    <w:rsid w:val="004274AE"/>
    <w:rsid w:val="0042779C"/>
    <w:rsid w:val="00427FAB"/>
    <w:rsid w:val="00430C9B"/>
    <w:rsid w:val="004328BE"/>
    <w:rsid w:val="00432CB4"/>
    <w:rsid w:val="004332DD"/>
    <w:rsid w:val="0043425C"/>
    <w:rsid w:val="00435250"/>
    <w:rsid w:val="0043577B"/>
    <w:rsid w:val="004414A0"/>
    <w:rsid w:val="00441DBF"/>
    <w:rsid w:val="00442ED3"/>
    <w:rsid w:val="00442FCA"/>
    <w:rsid w:val="004440CB"/>
    <w:rsid w:val="00445222"/>
    <w:rsid w:val="004459BE"/>
    <w:rsid w:val="004466C1"/>
    <w:rsid w:val="00446913"/>
    <w:rsid w:val="004478E7"/>
    <w:rsid w:val="00450E55"/>
    <w:rsid w:val="00450FE3"/>
    <w:rsid w:val="004537E1"/>
    <w:rsid w:val="0046168C"/>
    <w:rsid w:val="00461988"/>
    <w:rsid w:val="00461EF0"/>
    <w:rsid w:val="0046349C"/>
    <w:rsid w:val="0046694C"/>
    <w:rsid w:val="004716EA"/>
    <w:rsid w:val="00471B3A"/>
    <w:rsid w:val="004761BA"/>
    <w:rsid w:val="004765BD"/>
    <w:rsid w:val="004778C4"/>
    <w:rsid w:val="004817CE"/>
    <w:rsid w:val="004846AA"/>
    <w:rsid w:val="004846F4"/>
    <w:rsid w:val="00484A41"/>
    <w:rsid w:val="0048510C"/>
    <w:rsid w:val="00486722"/>
    <w:rsid w:val="0048680B"/>
    <w:rsid w:val="004872E7"/>
    <w:rsid w:val="004879AE"/>
    <w:rsid w:val="00492BEF"/>
    <w:rsid w:val="00493306"/>
    <w:rsid w:val="004934A8"/>
    <w:rsid w:val="004945D7"/>
    <w:rsid w:val="004A0214"/>
    <w:rsid w:val="004A0CDD"/>
    <w:rsid w:val="004A38EA"/>
    <w:rsid w:val="004B06CC"/>
    <w:rsid w:val="004B1AB3"/>
    <w:rsid w:val="004B45BA"/>
    <w:rsid w:val="004B55F0"/>
    <w:rsid w:val="004B6E2A"/>
    <w:rsid w:val="004B721B"/>
    <w:rsid w:val="004B7E5D"/>
    <w:rsid w:val="004C0190"/>
    <w:rsid w:val="004C1636"/>
    <w:rsid w:val="004C1997"/>
    <w:rsid w:val="004C1AA9"/>
    <w:rsid w:val="004C2105"/>
    <w:rsid w:val="004C28F6"/>
    <w:rsid w:val="004C3D22"/>
    <w:rsid w:val="004C4E0E"/>
    <w:rsid w:val="004C5201"/>
    <w:rsid w:val="004C6B74"/>
    <w:rsid w:val="004C6FD5"/>
    <w:rsid w:val="004D2345"/>
    <w:rsid w:val="004D28E9"/>
    <w:rsid w:val="004D352F"/>
    <w:rsid w:val="004D3A89"/>
    <w:rsid w:val="004D47D9"/>
    <w:rsid w:val="004D5BA3"/>
    <w:rsid w:val="004D5BA7"/>
    <w:rsid w:val="004D5BEB"/>
    <w:rsid w:val="004D679E"/>
    <w:rsid w:val="004D77EB"/>
    <w:rsid w:val="004D7F03"/>
    <w:rsid w:val="004D7FBC"/>
    <w:rsid w:val="004D7FE6"/>
    <w:rsid w:val="004E0941"/>
    <w:rsid w:val="004E25CF"/>
    <w:rsid w:val="004E2D18"/>
    <w:rsid w:val="004E391A"/>
    <w:rsid w:val="004E4EA1"/>
    <w:rsid w:val="004E6466"/>
    <w:rsid w:val="004E6780"/>
    <w:rsid w:val="004E6D4D"/>
    <w:rsid w:val="004F1708"/>
    <w:rsid w:val="004F178C"/>
    <w:rsid w:val="004F747C"/>
    <w:rsid w:val="004F77F6"/>
    <w:rsid w:val="00502CFB"/>
    <w:rsid w:val="005030CB"/>
    <w:rsid w:val="005042DC"/>
    <w:rsid w:val="00505DFB"/>
    <w:rsid w:val="00506D6E"/>
    <w:rsid w:val="00507F70"/>
    <w:rsid w:val="00515DA5"/>
    <w:rsid w:val="00517BDC"/>
    <w:rsid w:val="00520113"/>
    <w:rsid w:val="00521C2F"/>
    <w:rsid w:val="00521C59"/>
    <w:rsid w:val="005243CA"/>
    <w:rsid w:val="00526245"/>
    <w:rsid w:val="00527C07"/>
    <w:rsid w:val="00531533"/>
    <w:rsid w:val="0053285A"/>
    <w:rsid w:val="005341C7"/>
    <w:rsid w:val="005344A3"/>
    <w:rsid w:val="00536026"/>
    <w:rsid w:val="005360DE"/>
    <w:rsid w:val="0053696E"/>
    <w:rsid w:val="005420BE"/>
    <w:rsid w:val="005424CA"/>
    <w:rsid w:val="00542B5A"/>
    <w:rsid w:val="00543583"/>
    <w:rsid w:val="005448A7"/>
    <w:rsid w:val="00550316"/>
    <w:rsid w:val="00550E63"/>
    <w:rsid w:val="005529B2"/>
    <w:rsid w:val="00555197"/>
    <w:rsid w:val="00555833"/>
    <w:rsid w:val="005564EF"/>
    <w:rsid w:val="00557C82"/>
    <w:rsid w:val="00560B56"/>
    <w:rsid w:val="00560E83"/>
    <w:rsid w:val="00560FED"/>
    <w:rsid w:val="00561EBD"/>
    <w:rsid w:val="0056262C"/>
    <w:rsid w:val="00564BC4"/>
    <w:rsid w:val="00565714"/>
    <w:rsid w:val="00565E6D"/>
    <w:rsid w:val="0056749C"/>
    <w:rsid w:val="00567503"/>
    <w:rsid w:val="005717DE"/>
    <w:rsid w:val="00571EB8"/>
    <w:rsid w:val="00572341"/>
    <w:rsid w:val="005746CF"/>
    <w:rsid w:val="0057536C"/>
    <w:rsid w:val="00575EF7"/>
    <w:rsid w:val="00576BF8"/>
    <w:rsid w:val="00577679"/>
    <w:rsid w:val="00583432"/>
    <w:rsid w:val="00583B6C"/>
    <w:rsid w:val="00591C5B"/>
    <w:rsid w:val="00593903"/>
    <w:rsid w:val="00593F4A"/>
    <w:rsid w:val="005949E0"/>
    <w:rsid w:val="00594CE9"/>
    <w:rsid w:val="00595364"/>
    <w:rsid w:val="00595716"/>
    <w:rsid w:val="005A0714"/>
    <w:rsid w:val="005A0A97"/>
    <w:rsid w:val="005A105E"/>
    <w:rsid w:val="005A4A50"/>
    <w:rsid w:val="005A54F5"/>
    <w:rsid w:val="005A63FD"/>
    <w:rsid w:val="005A689C"/>
    <w:rsid w:val="005B01FB"/>
    <w:rsid w:val="005B0890"/>
    <w:rsid w:val="005B0D73"/>
    <w:rsid w:val="005B0F16"/>
    <w:rsid w:val="005B0FA1"/>
    <w:rsid w:val="005B2D58"/>
    <w:rsid w:val="005B33E4"/>
    <w:rsid w:val="005B5287"/>
    <w:rsid w:val="005B5D6C"/>
    <w:rsid w:val="005B7A30"/>
    <w:rsid w:val="005C1BBA"/>
    <w:rsid w:val="005C3003"/>
    <w:rsid w:val="005C4AB7"/>
    <w:rsid w:val="005C4F5E"/>
    <w:rsid w:val="005C50E9"/>
    <w:rsid w:val="005C5C31"/>
    <w:rsid w:val="005D1E84"/>
    <w:rsid w:val="005D3887"/>
    <w:rsid w:val="005D3C3D"/>
    <w:rsid w:val="005D3C92"/>
    <w:rsid w:val="005D444E"/>
    <w:rsid w:val="005D4C41"/>
    <w:rsid w:val="005D50C2"/>
    <w:rsid w:val="005D5E4B"/>
    <w:rsid w:val="005D5E68"/>
    <w:rsid w:val="005D618C"/>
    <w:rsid w:val="005D6390"/>
    <w:rsid w:val="005D7212"/>
    <w:rsid w:val="005E24A2"/>
    <w:rsid w:val="005F25CE"/>
    <w:rsid w:val="005F2CED"/>
    <w:rsid w:val="005F2E58"/>
    <w:rsid w:val="005F3ED8"/>
    <w:rsid w:val="005F441E"/>
    <w:rsid w:val="005F454B"/>
    <w:rsid w:val="005F49B4"/>
    <w:rsid w:val="005F5FA8"/>
    <w:rsid w:val="006007FE"/>
    <w:rsid w:val="00602031"/>
    <w:rsid w:val="006033D6"/>
    <w:rsid w:val="006040EE"/>
    <w:rsid w:val="00604D1C"/>
    <w:rsid w:val="0060542B"/>
    <w:rsid w:val="00605AEB"/>
    <w:rsid w:val="00606B64"/>
    <w:rsid w:val="00607903"/>
    <w:rsid w:val="00610C1E"/>
    <w:rsid w:val="00611153"/>
    <w:rsid w:val="006116B9"/>
    <w:rsid w:val="00611F2F"/>
    <w:rsid w:val="00612164"/>
    <w:rsid w:val="006124DA"/>
    <w:rsid w:val="00612BC5"/>
    <w:rsid w:val="00613BC1"/>
    <w:rsid w:val="00615E81"/>
    <w:rsid w:val="00620349"/>
    <w:rsid w:val="00623FCF"/>
    <w:rsid w:val="00624316"/>
    <w:rsid w:val="006300EC"/>
    <w:rsid w:val="006320F1"/>
    <w:rsid w:val="00633290"/>
    <w:rsid w:val="0063421C"/>
    <w:rsid w:val="00634988"/>
    <w:rsid w:val="006367B2"/>
    <w:rsid w:val="0063738E"/>
    <w:rsid w:val="006414BF"/>
    <w:rsid w:val="00642830"/>
    <w:rsid w:val="00643B3B"/>
    <w:rsid w:val="006443BF"/>
    <w:rsid w:val="00645355"/>
    <w:rsid w:val="00645841"/>
    <w:rsid w:val="00646A9E"/>
    <w:rsid w:val="00654B48"/>
    <w:rsid w:val="00655063"/>
    <w:rsid w:val="0065600B"/>
    <w:rsid w:val="00656B29"/>
    <w:rsid w:val="00657E91"/>
    <w:rsid w:val="006607C8"/>
    <w:rsid w:val="00661ABF"/>
    <w:rsid w:val="00663A98"/>
    <w:rsid w:val="00663B52"/>
    <w:rsid w:val="00664694"/>
    <w:rsid w:val="006647B4"/>
    <w:rsid w:val="00673648"/>
    <w:rsid w:val="00674FDA"/>
    <w:rsid w:val="006760E9"/>
    <w:rsid w:val="00676899"/>
    <w:rsid w:val="006771E8"/>
    <w:rsid w:val="0067773A"/>
    <w:rsid w:val="00677EE0"/>
    <w:rsid w:val="0068098A"/>
    <w:rsid w:val="00680A0D"/>
    <w:rsid w:val="00680D3B"/>
    <w:rsid w:val="00680FEE"/>
    <w:rsid w:val="00681C3B"/>
    <w:rsid w:val="00683C06"/>
    <w:rsid w:val="00686F5E"/>
    <w:rsid w:val="00692BBD"/>
    <w:rsid w:val="006935B6"/>
    <w:rsid w:val="00694908"/>
    <w:rsid w:val="00695D28"/>
    <w:rsid w:val="00696409"/>
    <w:rsid w:val="0069758C"/>
    <w:rsid w:val="006A0D7E"/>
    <w:rsid w:val="006A20FE"/>
    <w:rsid w:val="006A46FF"/>
    <w:rsid w:val="006A5D1D"/>
    <w:rsid w:val="006A73F4"/>
    <w:rsid w:val="006A7ABE"/>
    <w:rsid w:val="006B2C20"/>
    <w:rsid w:val="006B6B50"/>
    <w:rsid w:val="006C4950"/>
    <w:rsid w:val="006C4A01"/>
    <w:rsid w:val="006C7AEA"/>
    <w:rsid w:val="006D146D"/>
    <w:rsid w:val="006D2445"/>
    <w:rsid w:val="006D2504"/>
    <w:rsid w:val="006D2997"/>
    <w:rsid w:val="006D41BA"/>
    <w:rsid w:val="006D45ED"/>
    <w:rsid w:val="006D4793"/>
    <w:rsid w:val="006D619A"/>
    <w:rsid w:val="006D76EB"/>
    <w:rsid w:val="006D778A"/>
    <w:rsid w:val="006D79D4"/>
    <w:rsid w:val="006E0A12"/>
    <w:rsid w:val="006E144A"/>
    <w:rsid w:val="006E1852"/>
    <w:rsid w:val="006E24D6"/>
    <w:rsid w:val="006E2B81"/>
    <w:rsid w:val="006E381F"/>
    <w:rsid w:val="006E38E5"/>
    <w:rsid w:val="006E43F2"/>
    <w:rsid w:val="006E5E67"/>
    <w:rsid w:val="006E62F6"/>
    <w:rsid w:val="006E65B2"/>
    <w:rsid w:val="006E6F78"/>
    <w:rsid w:val="006F1EAD"/>
    <w:rsid w:val="006F235A"/>
    <w:rsid w:val="006F285A"/>
    <w:rsid w:val="006F5628"/>
    <w:rsid w:val="006F611C"/>
    <w:rsid w:val="006F6A1A"/>
    <w:rsid w:val="006F790A"/>
    <w:rsid w:val="006F7962"/>
    <w:rsid w:val="00700197"/>
    <w:rsid w:val="007072F9"/>
    <w:rsid w:val="00710BD2"/>
    <w:rsid w:val="00711240"/>
    <w:rsid w:val="007122B9"/>
    <w:rsid w:val="0071266D"/>
    <w:rsid w:val="00712D28"/>
    <w:rsid w:val="00713D71"/>
    <w:rsid w:val="007149F0"/>
    <w:rsid w:val="00714AD6"/>
    <w:rsid w:val="0071513F"/>
    <w:rsid w:val="0071541C"/>
    <w:rsid w:val="00715874"/>
    <w:rsid w:val="00716450"/>
    <w:rsid w:val="0071658B"/>
    <w:rsid w:val="00716B94"/>
    <w:rsid w:val="00717114"/>
    <w:rsid w:val="00717F4C"/>
    <w:rsid w:val="007210B5"/>
    <w:rsid w:val="0072272E"/>
    <w:rsid w:val="00722EC9"/>
    <w:rsid w:val="007230BC"/>
    <w:rsid w:val="00723F66"/>
    <w:rsid w:val="00725C01"/>
    <w:rsid w:val="00725F94"/>
    <w:rsid w:val="00726ACA"/>
    <w:rsid w:val="00726B34"/>
    <w:rsid w:val="0073040B"/>
    <w:rsid w:val="007313E6"/>
    <w:rsid w:val="0073163F"/>
    <w:rsid w:val="00733470"/>
    <w:rsid w:val="007344ED"/>
    <w:rsid w:val="00735B61"/>
    <w:rsid w:val="00736997"/>
    <w:rsid w:val="007378D8"/>
    <w:rsid w:val="00741B81"/>
    <w:rsid w:val="00742490"/>
    <w:rsid w:val="00743A9C"/>
    <w:rsid w:val="00744163"/>
    <w:rsid w:val="007446FF"/>
    <w:rsid w:val="007449D3"/>
    <w:rsid w:val="00744D20"/>
    <w:rsid w:val="0074554F"/>
    <w:rsid w:val="007464D4"/>
    <w:rsid w:val="0074730B"/>
    <w:rsid w:val="007518E0"/>
    <w:rsid w:val="0075342D"/>
    <w:rsid w:val="00754347"/>
    <w:rsid w:val="00755870"/>
    <w:rsid w:val="00760224"/>
    <w:rsid w:val="007636D1"/>
    <w:rsid w:val="0077058E"/>
    <w:rsid w:val="00771B49"/>
    <w:rsid w:val="007743F3"/>
    <w:rsid w:val="00775071"/>
    <w:rsid w:val="007766F2"/>
    <w:rsid w:val="007771D9"/>
    <w:rsid w:val="007776CA"/>
    <w:rsid w:val="00780AB4"/>
    <w:rsid w:val="00780CEC"/>
    <w:rsid w:val="007817C7"/>
    <w:rsid w:val="00781FAD"/>
    <w:rsid w:val="00783985"/>
    <w:rsid w:val="0078490D"/>
    <w:rsid w:val="00784F8B"/>
    <w:rsid w:val="00785603"/>
    <w:rsid w:val="007858AF"/>
    <w:rsid w:val="00785BC5"/>
    <w:rsid w:val="00785DAB"/>
    <w:rsid w:val="00787925"/>
    <w:rsid w:val="00787E1D"/>
    <w:rsid w:val="00787F7C"/>
    <w:rsid w:val="007903A9"/>
    <w:rsid w:val="00790B88"/>
    <w:rsid w:val="007914B6"/>
    <w:rsid w:val="0079165A"/>
    <w:rsid w:val="0079185E"/>
    <w:rsid w:val="00791ED1"/>
    <w:rsid w:val="00792563"/>
    <w:rsid w:val="0079321E"/>
    <w:rsid w:val="00795D26"/>
    <w:rsid w:val="00795E63"/>
    <w:rsid w:val="00796264"/>
    <w:rsid w:val="00796404"/>
    <w:rsid w:val="007969E5"/>
    <w:rsid w:val="007A2018"/>
    <w:rsid w:val="007A2A18"/>
    <w:rsid w:val="007A4631"/>
    <w:rsid w:val="007A4D06"/>
    <w:rsid w:val="007A6179"/>
    <w:rsid w:val="007A6610"/>
    <w:rsid w:val="007A72AD"/>
    <w:rsid w:val="007A73CB"/>
    <w:rsid w:val="007B0CD6"/>
    <w:rsid w:val="007B4963"/>
    <w:rsid w:val="007B4D10"/>
    <w:rsid w:val="007B6317"/>
    <w:rsid w:val="007B6A28"/>
    <w:rsid w:val="007B7B71"/>
    <w:rsid w:val="007C010C"/>
    <w:rsid w:val="007C16A9"/>
    <w:rsid w:val="007C4866"/>
    <w:rsid w:val="007C522D"/>
    <w:rsid w:val="007C62DB"/>
    <w:rsid w:val="007D1143"/>
    <w:rsid w:val="007D2950"/>
    <w:rsid w:val="007D3350"/>
    <w:rsid w:val="007D4567"/>
    <w:rsid w:val="007D509F"/>
    <w:rsid w:val="007D5DC5"/>
    <w:rsid w:val="007D73CF"/>
    <w:rsid w:val="007D7769"/>
    <w:rsid w:val="007E105A"/>
    <w:rsid w:val="007E2E97"/>
    <w:rsid w:val="007E30E3"/>
    <w:rsid w:val="007E34D4"/>
    <w:rsid w:val="007E486F"/>
    <w:rsid w:val="007E4C4A"/>
    <w:rsid w:val="007E7B45"/>
    <w:rsid w:val="007F3693"/>
    <w:rsid w:val="007F43C6"/>
    <w:rsid w:val="007F6376"/>
    <w:rsid w:val="007F7759"/>
    <w:rsid w:val="0080037F"/>
    <w:rsid w:val="00800A2D"/>
    <w:rsid w:val="0080109D"/>
    <w:rsid w:val="008026C1"/>
    <w:rsid w:val="00802D96"/>
    <w:rsid w:val="008036EB"/>
    <w:rsid w:val="008040CC"/>
    <w:rsid w:val="00805821"/>
    <w:rsid w:val="008066A6"/>
    <w:rsid w:val="00806F92"/>
    <w:rsid w:val="008074EC"/>
    <w:rsid w:val="0081208D"/>
    <w:rsid w:val="008129AD"/>
    <w:rsid w:val="00812AED"/>
    <w:rsid w:val="008132B7"/>
    <w:rsid w:val="00815F17"/>
    <w:rsid w:val="00821455"/>
    <w:rsid w:val="00822E8E"/>
    <w:rsid w:val="00824D49"/>
    <w:rsid w:val="00825329"/>
    <w:rsid w:val="008254FE"/>
    <w:rsid w:val="00826D29"/>
    <w:rsid w:val="00827771"/>
    <w:rsid w:val="00831487"/>
    <w:rsid w:val="008316A2"/>
    <w:rsid w:val="008342ED"/>
    <w:rsid w:val="0083463E"/>
    <w:rsid w:val="00834CE6"/>
    <w:rsid w:val="00836680"/>
    <w:rsid w:val="00840D3E"/>
    <w:rsid w:val="008414F7"/>
    <w:rsid w:val="008423E4"/>
    <w:rsid w:val="0084578C"/>
    <w:rsid w:val="008464DB"/>
    <w:rsid w:val="008465D5"/>
    <w:rsid w:val="00846BEE"/>
    <w:rsid w:val="008470E4"/>
    <w:rsid w:val="0084722F"/>
    <w:rsid w:val="008507A0"/>
    <w:rsid w:val="00850BC8"/>
    <w:rsid w:val="00850FE1"/>
    <w:rsid w:val="0085210A"/>
    <w:rsid w:val="00853C9B"/>
    <w:rsid w:val="00854179"/>
    <w:rsid w:val="008549C8"/>
    <w:rsid w:val="008554E4"/>
    <w:rsid w:val="0085609E"/>
    <w:rsid w:val="00856E13"/>
    <w:rsid w:val="00856E62"/>
    <w:rsid w:val="00857417"/>
    <w:rsid w:val="0086071D"/>
    <w:rsid w:val="00860A6B"/>
    <w:rsid w:val="00861A8C"/>
    <w:rsid w:val="008620BC"/>
    <w:rsid w:val="00862E20"/>
    <w:rsid w:val="00863302"/>
    <w:rsid w:val="008645B6"/>
    <w:rsid w:val="00865834"/>
    <w:rsid w:val="00865EAB"/>
    <w:rsid w:val="0087359C"/>
    <w:rsid w:val="00873D93"/>
    <w:rsid w:val="0087467E"/>
    <w:rsid w:val="00874B8E"/>
    <w:rsid w:val="00875248"/>
    <w:rsid w:val="008757C5"/>
    <w:rsid w:val="00875A5F"/>
    <w:rsid w:val="00882424"/>
    <w:rsid w:val="00882E42"/>
    <w:rsid w:val="00882FEB"/>
    <w:rsid w:val="00883D3B"/>
    <w:rsid w:val="00885D3A"/>
    <w:rsid w:val="0089014F"/>
    <w:rsid w:val="0089077F"/>
    <w:rsid w:val="00891E6D"/>
    <w:rsid w:val="00891F9D"/>
    <w:rsid w:val="008927E6"/>
    <w:rsid w:val="00894243"/>
    <w:rsid w:val="00894BFE"/>
    <w:rsid w:val="00895B09"/>
    <w:rsid w:val="00897B45"/>
    <w:rsid w:val="008A1ACB"/>
    <w:rsid w:val="008A245A"/>
    <w:rsid w:val="008A2596"/>
    <w:rsid w:val="008A41A1"/>
    <w:rsid w:val="008A5F0A"/>
    <w:rsid w:val="008B05BA"/>
    <w:rsid w:val="008B159C"/>
    <w:rsid w:val="008B24A2"/>
    <w:rsid w:val="008B3922"/>
    <w:rsid w:val="008B4ADB"/>
    <w:rsid w:val="008B4BE2"/>
    <w:rsid w:val="008B4D26"/>
    <w:rsid w:val="008B4F69"/>
    <w:rsid w:val="008B546E"/>
    <w:rsid w:val="008B55B4"/>
    <w:rsid w:val="008C0D11"/>
    <w:rsid w:val="008C288B"/>
    <w:rsid w:val="008C3717"/>
    <w:rsid w:val="008C424A"/>
    <w:rsid w:val="008C537B"/>
    <w:rsid w:val="008C65D0"/>
    <w:rsid w:val="008C6A2E"/>
    <w:rsid w:val="008D0F42"/>
    <w:rsid w:val="008D10CA"/>
    <w:rsid w:val="008D1BF0"/>
    <w:rsid w:val="008D205D"/>
    <w:rsid w:val="008D2D93"/>
    <w:rsid w:val="008D303E"/>
    <w:rsid w:val="008D7D85"/>
    <w:rsid w:val="008E25C9"/>
    <w:rsid w:val="008E3517"/>
    <w:rsid w:val="008E6455"/>
    <w:rsid w:val="008E7269"/>
    <w:rsid w:val="008E7843"/>
    <w:rsid w:val="008E7DFE"/>
    <w:rsid w:val="008F01BB"/>
    <w:rsid w:val="008F0409"/>
    <w:rsid w:val="008F1CF4"/>
    <w:rsid w:val="008F32F5"/>
    <w:rsid w:val="008F4078"/>
    <w:rsid w:val="008F40F4"/>
    <w:rsid w:val="008F475A"/>
    <w:rsid w:val="008F6134"/>
    <w:rsid w:val="008F7637"/>
    <w:rsid w:val="008F7E70"/>
    <w:rsid w:val="0090155D"/>
    <w:rsid w:val="00902091"/>
    <w:rsid w:val="00902E00"/>
    <w:rsid w:val="00903200"/>
    <w:rsid w:val="00903A60"/>
    <w:rsid w:val="009060C5"/>
    <w:rsid w:val="00907D1F"/>
    <w:rsid w:val="00911E0F"/>
    <w:rsid w:val="0091256E"/>
    <w:rsid w:val="00913F17"/>
    <w:rsid w:val="009215D3"/>
    <w:rsid w:val="0092272F"/>
    <w:rsid w:val="00922E77"/>
    <w:rsid w:val="00923F78"/>
    <w:rsid w:val="009259D1"/>
    <w:rsid w:val="0092632E"/>
    <w:rsid w:val="0092680C"/>
    <w:rsid w:val="009269D7"/>
    <w:rsid w:val="00926A8C"/>
    <w:rsid w:val="00927D5D"/>
    <w:rsid w:val="009307E5"/>
    <w:rsid w:val="00930CBD"/>
    <w:rsid w:val="00930CCC"/>
    <w:rsid w:val="00931175"/>
    <w:rsid w:val="00931C77"/>
    <w:rsid w:val="0093253C"/>
    <w:rsid w:val="009343AC"/>
    <w:rsid w:val="00934717"/>
    <w:rsid w:val="00937429"/>
    <w:rsid w:val="00941308"/>
    <w:rsid w:val="009413E7"/>
    <w:rsid w:val="0094443E"/>
    <w:rsid w:val="00946760"/>
    <w:rsid w:val="009503D7"/>
    <w:rsid w:val="00951663"/>
    <w:rsid w:val="009517F3"/>
    <w:rsid w:val="0095334C"/>
    <w:rsid w:val="00953A59"/>
    <w:rsid w:val="009546B4"/>
    <w:rsid w:val="0095477E"/>
    <w:rsid w:val="00954D29"/>
    <w:rsid w:val="009569E9"/>
    <w:rsid w:val="0095772E"/>
    <w:rsid w:val="00960286"/>
    <w:rsid w:val="0096107A"/>
    <w:rsid w:val="009615C2"/>
    <w:rsid w:val="00962B9F"/>
    <w:rsid w:val="009646E8"/>
    <w:rsid w:val="009707C3"/>
    <w:rsid w:val="009726E1"/>
    <w:rsid w:val="009746FD"/>
    <w:rsid w:val="0098092A"/>
    <w:rsid w:val="00980ECD"/>
    <w:rsid w:val="009900F5"/>
    <w:rsid w:val="0099196F"/>
    <w:rsid w:val="009941D1"/>
    <w:rsid w:val="009957C1"/>
    <w:rsid w:val="0099642E"/>
    <w:rsid w:val="009A0761"/>
    <w:rsid w:val="009A19B3"/>
    <w:rsid w:val="009A205B"/>
    <w:rsid w:val="009A3275"/>
    <w:rsid w:val="009A37C6"/>
    <w:rsid w:val="009A435E"/>
    <w:rsid w:val="009A69D1"/>
    <w:rsid w:val="009A6C6B"/>
    <w:rsid w:val="009A6EB8"/>
    <w:rsid w:val="009B282D"/>
    <w:rsid w:val="009B4036"/>
    <w:rsid w:val="009B4CFD"/>
    <w:rsid w:val="009B5532"/>
    <w:rsid w:val="009B7BA0"/>
    <w:rsid w:val="009C0395"/>
    <w:rsid w:val="009C1551"/>
    <w:rsid w:val="009C18CF"/>
    <w:rsid w:val="009C4CBE"/>
    <w:rsid w:val="009C7A92"/>
    <w:rsid w:val="009D06E3"/>
    <w:rsid w:val="009D0850"/>
    <w:rsid w:val="009D0B2C"/>
    <w:rsid w:val="009D1943"/>
    <w:rsid w:val="009D4D78"/>
    <w:rsid w:val="009D61C0"/>
    <w:rsid w:val="009D6729"/>
    <w:rsid w:val="009D7378"/>
    <w:rsid w:val="009E04C6"/>
    <w:rsid w:val="009E07A8"/>
    <w:rsid w:val="009E19C9"/>
    <w:rsid w:val="009E296B"/>
    <w:rsid w:val="009E4F6F"/>
    <w:rsid w:val="009E5645"/>
    <w:rsid w:val="009E74A2"/>
    <w:rsid w:val="009E76C9"/>
    <w:rsid w:val="009F2223"/>
    <w:rsid w:val="009F4893"/>
    <w:rsid w:val="009F4A03"/>
    <w:rsid w:val="009F652D"/>
    <w:rsid w:val="009F6DAC"/>
    <w:rsid w:val="009F7304"/>
    <w:rsid w:val="00A00C21"/>
    <w:rsid w:val="00A01EB5"/>
    <w:rsid w:val="00A05162"/>
    <w:rsid w:val="00A10637"/>
    <w:rsid w:val="00A10994"/>
    <w:rsid w:val="00A12ED6"/>
    <w:rsid w:val="00A142CE"/>
    <w:rsid w:val="00A144AF"/>
    <w:rsid w:val="00A14C2A"/>
    <w:rsid w:val="00A15203"/>
    <w:rsid w:val="00A165CD"/>
    <w:rsid w:val="00A169CD"/>
    <w:rsid w:val="00A17DBA"/>
    <w:rsid w:val="00A20359"/>
    <w:rsid w:val="00A21A9B"/>
    <w:rsid w:val="00A242D3"/>
    <w:rsid w:val="00A25D91"/>
    <w:rsid w:val="00A2609E"/>
    <w:rsid w:val="00A275FA"/>
    <w:rsid w:val="00A31992"/>
    <w:rsid w:val="00A31BCC"/>
    <w:rsid w:val="00A32E00"/>
    <w:rsid w:val="00A34A41"/>
    <w:rsid w:val="00A34B06"/>
    <w:rsid w:val="00A34CF9"/>
    <w:rsid w:val="00A36550"/>
    <w:rsid w:val="00A37901"/>
    <w:rsid w:val="00A4067C"/>
    <w:rsid w:val="00A42382"/>
    <w:rsid w:val="00A433C7"/>
    <w:rsid w:val="00A4359D"/>
    <w:rsid w:val="00A436E3"/>
    <w:rsid w:val="00A44F50"/>
    <w:rsid w:val="00A4506A"/>
    <w:rsid w:val="00A45145"/>
    <w:rsid w:val="00A50D44"/>
    <w:rsid w:val="00A51903"/>
    <w:rsid w:val="00A51EDF"/>
    <w:rsid w:val="00A522CD"/>
    <w:rsid w:val="00A539BC"/>
    <w:rsid w:val="00A54701"/>
    <w:rsid w:val="00A560F1"/>
    <w:rsid w:val="00A60E36"/>
    <w:rsid w:val="00A65904"/>
    <w:rsid w:val="00A66102"/>
    <w:rsid w:val="00A66569"/>
    <w:rsid w:val="00A67863"/>
    <w:rsid w:val="00A679BA"/>
    <w:rsid w:val="00A67F71"/>
    <w:rsid w:val="00A7002E"/>
    <w:rsid w:val="00A700DB"/>
    <w:rsid w:val="00A76E1E"/>
    <w:rsid w:val="00A77318"/>
    <w:rsid w:val="00A806DF"/>
    <w:rsid w:val="00A81B9F"/>
    <w:rsid w:val="00A82F8E"/>
    <w:rsid w:val="00A8423A"/>
    <w:rsid w:val="00A84AAB"/>
    <w:rsid w:val="00A90666"/>
    <w:rsid w:val="00A90C8A"/>
    <w:rsid w:val="00A92074"/>
    <w:rsid w:val="00A921A7"/>
    <w:rsid w:val="00A92622"/>
    <w:rsid w:val="00A92E20"/>
    <w:rsid w:val="00A93030"/>
    <w:rsid w:val="00A93048"/>
    <w:rsid w:val="00A939D0"/>
    <w:rsid w:val="00A93D7B"/>
    <w:rsid w:val="00A95CBE"/>
    <w:rsid w:val="00A96963"/>
    <w:rsid w:val="00AA0D40"/>
    <w:rsid w:val="00AA2A18"/>
    <w:rsid w:val="00AA343F"/>
    <w:rsid w:val="00AA3EA3"/>
    <w:rsid w:val="00AA40BA"/>
    <w:rsid w:val="00AA5071"/>
    <w:rsid w:val="00AA52F2"/>
    <w:rsid w:val="00AA6FBE"/>
    <w:rsid w:val="00AB3AC6"/>
    <w:rsid w:val="00AB4EFA"/>
    <w:rsid w:val="00AB623E"/>
    <w:rsid w:val="00AB7C60"/>
    <w:rsid w:val="00AC0A2D"/>
    <w:rsid w:val="00AC2639"/>
    <w:rsid w:val="00AC4482"/>
    <w:rsid w:val="00AC4842"/>
    <w:rsid w:val="00AC77F4"/>
    <w:rsid w:val="00AC7C3F"/>
    <w:rsid w:val="00AD1089"/>
    <w:rsid w:val="00AD1148"/>
    <w:rsid w:val="00AD263A"/>
    <w:rsid w:val="00AD3300"/>
    <w:rsid w:val="00AD331F"/>
    <w:rsid w:val="00AD4D9E"/>
    <w:rsid w:val="00AD4F04"/>
    <w:rsid w:val="00AD5AA2"/>
    <w:rsid w:val="00AD70DB"/>
    <w:rsid w:val="00AE01D6"/>
    <w:rsid w:val="00AE26BC"/>
    <w:rsid w:val="00AE411A"/>
    <w:rsid w:val="00AE476B"/>
    <w:rsid w:val="00AE5360"/>
    <w:rsid w:val="00AE6938"/>
    <w:rsid w:val="00AF045D"/>
    <w:rsid w:val="00AF1289"/>
    <w:rsid w:val="00AF1898"/>
    <w:rsid w:val="00AF2D28"/>
    <w:rsid w:val="00AF34AB"/>
    <w:rsid w:val="00AF3B84"/>
    <w:rsid w:val="00AF3F02"/>
    <w:rsid w:val="00AF3F84"/>
    <w:rsid w:val="00AF5041"/>
    <w:rsid w:val="00AF5680"/>
    <w:rsid w:val="00AF5770"/>
    <w:rsid w:val="00AF58FC"/>
    <w:rsid w:val="00AF5AA0"/>
    <w:rsid w:val="00AF6B65"/>
    <w:rsid w:val="00AF7B2D"/>
    <w:rsid w:val="00B0015D"/>
    <w:rsid w:val="00B0238A"/>
    <w:rsid w:val="00B03596"/>
    <w:rsid w:val="00B04207"/>
    <w:rsid w:val="00B04D1E"/>
    <w:rsid w:val="00B05AAE"/>
    <w:rsid w:val="00B10649"/>
    <w:rsid w:val="00B10EB3"/>
    <w:rsid w:val="00B11B6C"/>
    <w:rsid w:val="00B1392E"/>
    <w:rsid w:val="00B15684"/>
    <w:rsid w:val="00B21822"/>
    <w:rsid w:val="00B24131"/>
    <w:rsid w:val="00B246A6"/>
    <w:rsid w:val="00B24A15"/>
    <w:rsid w:val="00B260ED"/>
    <w:rsid w:val="00B30E39"/>
    <w:rsid w:val="00B35930"/>
    <w:rsid w:val="00B3694F"/>
    <w:rsid w:val="00B36E9E"/>
    <w:rsid w:val="00B41732"/>
    <w:rsid w:val="00B432AF"/>
    <w:rsid w:val="00B43AB4"/>
    <w:rsid w:val="00B44591"/>
    <w:rsid w:val="00B45A96"/>
    <w:rsid w:val="00B460B5"/>
    <w:rsid w:val="00B46A7D"/>
    <w:rsid w:val="00B50E24"/>
    <w:rsid w:val="00B52480"/>
    <w:rsid w:val="00B54FE6"/>
    <w:rsid w:val="00B56911"/>
    <w:rsid w:val="00B56FBF"/>
    <w:rsid w:val="00B605B1"/>
    <w:rsid w:val="00B60661"/>
    <w:rsid w:val="00B61303"/>
    <w:rsid w:val="00B61B4A"/>
    <w:rsid w:val="00B61BFB"/>
    <w:rsid w:val="00B62757"/>
    <w:rsid w:val="00B65385"/>
    <w:rsid w:val="00B663F2"/>
    <w:rsid w:val="00B66FC4"/>
    <w:rsid w:val="00B72372"/>
    <w:rsid w:val="00B7291A"/>
    <w:rsid w:val="00B747E7"/>
    <w:rsid w:val="00B75BB8"/>
    <w:rsid w:val="00B76978"/>
    <w:rsid w:val="00B77DC0"/>
    <w:rsid w:val="00B8214B"/>
    <w:rsid w:val="00B83EC6"/>
    <w:rsid w:val="00B84886"/>
    <w:rsid w:val="00B8533D"/>
    <w:rsid w:val="00B856DE"/>
    <w:rsid w:val="00B86189"/>
    <w:rsid w:val="00B874B7"/>
    <w:rsid w:val="00B90B3B"/>
    <w:rsid w:val="00B920C9"/>
    <w:rsid w:val="00B923F9"/>
    <w:rsid w:val="00B927A3"/>
    <w:rsid w:val="00B92BDC"/>
    <w:rsid w:val="00B931CC"/>
    <w:rsid w:val="00B948B3"/>
    <w:rsid w:val="00B94F3B"/>
    <w:rsid w:val="00B951CB"/>
    <w:rsid w:val="00B959F8"/>
    <w:rsid w:val="00B961E5"/>
    <w:rsid w:val="00B96D4F"/>
    <w:rsid w:val="00BA0A77"/>
    <w:rsid w:val="00BA446B"/>
    <w:rsid w:val="00BA56B5"/>
    <w:rsid w:val="00BA6819"/>
    <w:rsid w:val="00BA7451"/>
    <w:rsid w:val="00BB0105"/>
    <w:rsid w:val="00BB045E"/>
    <w:rsid w:val="00BB19B3"/>
    <w:rsid w:val="00BB2EC2"/>
    <w:rsid w:val="00BB3849"/>
    <w:rsid w:val="00BB4038"/>
    <w:rsid w:val="00BB421D"/>
    <w:rsid w:val="00BB484B"/>
    <w:rsid w:val="00BB5250"/>
    <w:rsid w:val="00BC3293"/>
    <w:rsid w:val="00BC3932"/>
    <w:rsid w:val="00BC79D6"/>
    <w:rsid w:val="00BC7B2A"/>
    <w:rsid w:val="00BD117F"/>
    <w:rsid w:val="00BD19D5"/>
    <w:rsid w:val="00BD24EC"/>
    <w:rsid w:val="00BD2B2D"/>
    <w:rsid w:val="00BD33AB"/>
    <w:rsid w:val="00BD3D13"/>
    <w:rsid w:val="00BD686E"/>
    <w:rsid w:val="00BD7FE1"/>
    <w:rsid w:val="00BE1106"/>
    <w:rsid w:val="00BE29D9"/>
    <w:rsid w:val="00BE33AD"/>
    <w:rsid w:val="00BE7865"/>
    <w:rsid w:val="00BE7A2C"/>
    <w:rsid w:val="00BF127D"/>
    <w:rsid w:val="00BF51E3"/>
    <w:rsid w:val="00C00F60"/>
    <w:rsid w:val="00C01639"/>
    <w:rsid w:val="00C04545"/>
    <w:rsid w:val="00C04907"/>
    <w:rsid w:val="00C0498D"/>
    <w:rsid w:val="00C06CDD"/>
    <w:rsid w:val="00C111E6"/>
    <w:rsid w:val="00C12EC7"/>
    <w:rsid w:val="00C1541C"/>
    <w:rsid w:val="00C15584"/>
    <w:rsid w:val="00C15D7E"/>
    <w:rsid w:val="00C16054"/>
    <w:rsid w:val="00C16E7E"/>
    <w:rsid w:val="00C1709A"/>
    <w:rsid w:val="00C1740B"/>
    <w:rsid w:val="00C17D5A"/>
    <w:rsid w:val="00C21BB2"/>
    <w:rsid w:val="00C236C9"/>
    <w:rsid w:val="00C23E9D"/>
    <w:rsid w:val="00C246A9"/>
    <w:rsid w:val="00C24E14"/>
    <w:rsid w:val="00C253C1"/>
    <w:rsid w:val="00C27CF6"/>
    <w:rsid w:val="00C3028C"/>
    <w:rsid w:val="00C31018"/>
    <w:rsid w:val="00C3121A"/>
    <w:rsid w:val="00C321AE"/>
    <w:rsid w:val="00C33136"/>
    <w:rsid w:val="00C33C18"/>
    <w:rsid w:val="00C35BF4"/>
    <w:rsid w:val="00C35F35"/>
    <w:rsid w:val="00C40C04"/>
    <w:rsid w:val="00C42028"/>
    <w:rsid w:val="00C4278A"/>
    <w:rsid w:val="00C44D6F"/>
    <w:rsid w:val="00C462EF"/>
    <w:rsid w:val="00C46E44"/>
    <w:rsid w:val="00C47031"/>
    <w:rsid w:val="00C50D75"/>
    <w:rsid w:val="00C52234"/>
    <w:rsid w:val="00C526B3"/>
    <w:rsid w:val="00C52B49"/>
    <w:rsid w:val="00C57611"/>
    <w:rsid w:val="00C57754"/>
    <w:rsid w:val="00C600CA"/>
    <w:rsid w:val="00C60D7B"/>
    <w:rsid w:val="00C623AA"/>
    <w:rsid w:val="00C62E84"/>
    <w:rsid w:val="00C636C1"/>
    <w:rsid w:val="00C63AAB"/>
    <w:rsid w:val="00C65353"/>
    <w:rsid w:val="00C65589"/>
    <w:rsid w:val="00C663E7"/>
    <w:rsid w:val="00C6653E"/>
    <w:rsid w:val="00C66A03"/>
    <w:rsid w:val="00C67909"/>
    <w:rsid w:val="00C701DD"/>
    <w:rsid w:val="00C752F8"/>
    <w:rsid w:val="00C75C6D"/>
    <w:rsid w:val="00C76D6B"/>
    <w:rsid w:val="00C76E90"/>
    <w:rsid w:val="00C80404"/>
    <w:rsid w:val="00C81886"/>
    <w:rsid w:val="00C83115"/>
    <w:rsid w:val="00C876E4"/>
    <w:rsid w:val="00C87DC1"/>
    <w:rsid w:val="00C92341"/>
    <w:rsid w:val="00C926E4"/>
    <w:rsid w:val="00C9288E"/>
    <w:rsid w:val="00C92FD4"/>
    <w:rsid w:val="00C932D5"/>
    <w:rsid w:val="00C93B52"/>
    <w:rsid w:val="00C94765"/>
    <w:rsid w:val="00C95B03"/>
    <w:rsid w:val="00C963B4"/>
    <w:rsid w:val="00C970DF"/>
    <w:rsid w:val="00CA0DA1"/>
    <w:rsid w:val="00CA162D"/>
    <w:rsid w:val="00CA1D78"/>
    <w:rsid w:val="00CA4886"/>
    <w:rsid w:val="00CA4925"/>
    <w:rsid w:val="00CA5FC0"/>
    <w:rsid w:val="00CA6DF9"/>
    <w:rsid w:val="00CA6F37"/>
    <w:rsid w:val="00CA7136"/>
    <w:rsid w:val="00CB0E55"/>
    <w:rsid w:val="00CB30EE"/>
    <w:rsid w:val="00CB3B0E"/>
    <w:rsid w:val="00CB50F9"/>
    <w:rsid w:val="00CB7DF4"/>
    <w:rsid w:val="00CC604F"/>
    <w:rsid w:val="00CC620E"/>
    <w:rsid w:val="00CC63C6"/>
    <w:rsid w:val="00CC68AD"/>
    <w:rsid w:val="00CD11F7"/>
    <w:rsid w:val="00CD3243"/>
    <w:rsid w:val="00CD46F8"/>
    <w:rsid w:val="00CD6201"/>
    <w:rsid w:val="00CE0B14"/>
    <w:rsid w:val="00CE0DC5"/>
    <w:rsid w:val="00CE477D"/>
    <w:rsid w:val="00CE64A1"/>
    <w:rsid w:val="00CF06F0"/>
    <w:rsid w:val="00CF1A05"/>
    <w:rsid w:val="00CF35BF"/>
    <w:rsid w:val="00CF46CA"/>
    <w:rsid w:val="00CF4EBB"/>
    <w:rsid w:val="00CF5476"/>
    <w:rsid w:val="00CF6255"/>
    <w:rsid w:val="00D00F88"/>
    <w:rsid w:val="00D01F89"/>
    <w:rsid w:val="00D04458"/>
    <w:rsid w:val="00D047E9"/>
    <w:rsid w:val="00D04E6B"/>
    <w:rsid w:val="00D05C25"/>
    <w:rsid w:val="00D126E1"/>
    <w:rsid w:val="00D13699"/>
    <w:rsid w:val="00D140C5"/>
    <w:rsid w:val="00D14209"/>
    <w:rsid w:val="00D14981"/>
    <w:rsid w:val="00D14B92"/>
    <w:rsid w:val="00D201EA"/>
    <w:rsid w:val="00D2236E"/>
    <w:rsid w:val="00D24130"/>
    <w:rsid w:val="00D266EC"/>
    <w:rsid w:val="00D30D63"/>
    <w:rsid w:val="00D31183"/>
    <w:rsid w:val="00D32202"/>
    <w:rsid w:val="00D3317F"/>
    <w:rsid w:val="00D33DC4"/>
    <w:rsid w:val="00D37526"/>
    <w:rsid w:val="00D37956"/>
    <w:rsid w:val="00D37BE9"/>
    <w:rsid w:val="00D402D7"/>
    <w:rsid w:val="00D4133D"/>
    <w:rsid w:val="00D4153B"/>
    <w:rsid w:val="00D41ACE"/>
    <w:rsid w:val="00D4221D"/>
    <w:rsid w:val="00D422F4"/>
    <w:rsid w:val="00D431DA"/>
    <w:rsid w:val="00D43EA0"/>
    <w:rsid w:val="00D43F1C"/>
    <w:rsid w:val="00D44C2F"/>
    <w:rsid w:val="00D44DCF"/>
    <w:rsid w:val="00D46606"/>
    <w:rsid w:val="00D4725D"/>
    <w:rsid w:val="00D50F81"/>
    <w:rsid w:val="00D51894"/>
    <w:rsid w:val="00D519C4"/>
    <w:rsid w:val="00D533B0"/>
    <w:rsid w:val="00D53620"/>
    <w:rsid w:val="00D54D85"/>
    <w:rsid w:val="00D55640"/>
    <w:rsid w:val="00D5763A"/>
    <w:rsid w:val="00D579FC"/>
    <w:rsid w:val="00D60A1D"/>
    <w:rsid w:val="00D6103C"/>
    <w:rsid w:val="00D61310"/>
    <w:rsid w:val="00D61313"/>
    <w:rsid w:val="00D6156D"/>
    <w:rsid w:val="00D617CE"/>
    <w:rsid w:val="00D64A07"/>
    <w:rsid w:val="00D6512D"/>
    <w:rsid w:val="00D655E8"/>
    <w:rsid w:val="00D6642D"/>
    <w:rsid w:val="00D720EA"/>
    <w:rsid w:val="00D759BE"/>
    <w:rsid w:val="00D80570"/>
    <w:rsid w:val="00D81AC8"/>
    <w:rsid w:val="00D823A6"/>
    <w:rsid w:val="00D82974"/>
    <w:rsid w:val="00D834E8"/>
    <w:rsid w:val="00D8405D"/>
    <w:rsid w:val="00D84C8F"/>
    <w:rsid w:val="00D87ED2"/>
    <w:rsid w:val="00D90C4E"/>
    <w:rsid w:val="00D90CD1"/>
    <w:rsid w:val="00D91534"/>
    <w:rsid w:val="00D93082"/>
    <w:rsid w:val="00D9464C"/>
    <w:rsid w:val="00D94F28"/>
    <w:rsid w:val="00D95105"/>
    <w:rsid w:val="00D97010"/>
    <w:rsid w:val="00DA0117"/>
    <w:rsid w:val="00DA365B"/>
    <w:rsid w:val="00DA57E7"/>
    <w:rsid w:val="00DA6F89"/>
    <w:rsid w:val="00DB0E39"/>
    <w:rsid w:val="00DB23F1"/>
    <w:rsid w:val="00DB2C04"/>
    <w:rsid w:val="00DB3A50"/>
    <w:rsid w:val="00DB3B22"/>
    <w:rsid w:val="00DB3CE7"/>
    <w:rsid w:val="00DB3D35"/>
    <w:rsid w:val="00DB5713"/>
    <w:rsid w:val="00DC2316"/>
    <w:rsid w:val="00DC2CED"/>
    <w:rsid w:val="00DC56A6"/>
    <w:rsid w:val="00DC6218"/>
    <w:rsid w:val="00DC789A"/>
    <w:rsid w:val="00DC7ACF"/>
    <w:rsid w:val="00DD0839"/>
    <w:rsid w:val="00DD0B16"/>
    <w:rsid w:val="00DD105D"/>
    <w:rsid w:val="00DD18A8"/>
    <w:rsid w:val="00DD274A"/>
    <w:rsid w:val="00DD27F5"/>
    <w:rsid w:val="00DD2888"/>
    <w:rsid w:val="00DD2F0F"/>
    <w:rsid w:val="00DD3507"/>
    <w:rsid w:val="00DD4F5C"/>
    <w:rsid w:val="00DD51B8"/>
    <w:rsid w:val="00DD635C"/>
    <w:rsid w:val="00DD6C5D"/>
    <w:rsid w:val="00DD6FD0"/>
    <w:rsid w:val="00DD7AFA"/>
    <w:rsid w:val="00DD7C97"/>
    <w:rsid w:val="00DE1135"/>
    <w:rsid w:val="00DE36C7"/>
    <w:rsid w:val="00DE56DC"/>
    <w:rsid w:val="00DE5EE3"/>
    <w:rsid w:val="00DE7307"/>
    <w:rsid w:val="00DE7356"/>
    <w:rsid w:val="00DE74F6"/>
    <w:rsid w:val="00DE7ACC"/>
    <w:rsid w:val="00DF05D5"/>
    <w:rsid w:val="00DF0DC9"/>
    <w:rsid w:val="00DF246C"/>
    <w:rsid w:val="00DF2629"/>
    <w:rsid w:val="00DF31CF"/>
    <w:rsid w:val="00DF39C0"/>
    <w:rsid w:val="00DF53A2"/>
    <w:rsid w:val="00DF5DFA"/>
    <w:rsid w:val="00DF626D"/>
    <w:rsid w:val="00DF6B1B"/>
    <w:rsid w:val="00DF7EB7"/>
    <w:rsid w:val="00E021D4"/>
    <w:rsid w:val="00E03B49"/>
    <w:rsid w:val="00E0460E"/>
    <w:rsid w:val="00E05098"/>
    <w:rsid w:val="00E0553A"/>
    <w:rsid w:val="00E06120"/>
    <w:rsid w:val="00E064CF"/>
    <w:rsid w:val="00E06C9A"/>
    <w:rsid w:val="00E11A99"/>
    <w:rsid w:val="00E1285A"/>
    <w:rsid w:val="00E14D9C"/>
    <w:rsid w:val="00E158A9"/>
    <w:rsid w:val="00E20620"/>
    <w:rsid w:val="00E207BA"/>
    <w:rsid w:val="00E2229F"/>
    <w:rsid w:val="00E232CA"/>
    <w:rsid w:val="00E2550F"/>
    <w:rsid w:val="00E2596E"/>
    <w:rsid w:val="00E27362"/>
    <w:rsid w:val="00E2798C"/>
    <w:rsid w:val="00E30F3D"/>
    <w:rsid w:val="00E31026"/>
    <w:rsid w:val="00E3156E"/>
    <w:rsid w:val="00E31DE9"/>
    <w:rsid w:val="00E34AB8"/>
    <w:rsid w:val="00E3604F"/>
    <w:rsid w:val="00E3628D"/>
    <w:rsid w:val="00E3785C"/>
    <w:rsid w:val="00E42F6A"/>
    <w:rsid w:val="00E447FD"/>
    <w:rsid w:val="00E46976"/>
    <w:rsid w:val="00E51AF2"/>
    <w:rsid w:val="00E523CC"/>
    <w:rsid w:val="00E53589"/>
    <w:rsid w:val="00E53626"/>
    <w:rsid w:val="00E54741"/>
    <w:rsid w:val="00E56338"/>
    <w:rsid w:val="00E5789C"/>
    <w:rsid w:val="00E60A69"/>
    <w:rsid w:val="00E6195A"/>
    <w:rsid w:val="00E63579"/>
    <w:rsid w:val="00E64177"/>
    <w:rsid w:val="00E6455B"/>
    <w:rsid w:val="00E65419"/>
    <w:rsid w:val="00E67757"/>
    <w:rsid w:val="00E708F1"/>
    <w:rsid w:val="00E72E1A"/>
    <w:rsid w:val="00E73390"/>
    <w:rsid w:val="00E7351F"/>
    <w:rsid w:val="00E751A9"/>
    <w:rsid w:val="00E76640"/>
    <w:rsid w:val="00E80886"/>
    <w:rsid w:val="00E81FDD"/>
    <w:rsid w:val="00E82373"/>
    <w:rsid w:val="00E8429A"/>
    <w:rsid w:val="00E846EF"/>
    <w:rsid w:val="00E84759"/>
    <w:rsid w:val="00E85B02"/>
    <w:rsid w:val="00E86971"/>
    <w:rsid w:val="00E86E8C"/>
    <w:rsid w:val="00E87B3E"/>
    <w:rsid w:val="00E87F62"/>
    <w:rsid w:val="00E9078C"/>
    <w:rsid w:val="00E926E4"/>
    <w:rsid w:val="00E9312D"/>
    <w:rsid w:val="00E94376"/>
    <w:rsid w:val="00E949B9"/>
    <w:rsid w:val="00E94F74"/>
    <w:rsid w:val="00E95B85"/>
    <w:rsid w:val="00E95EEB"/>
    <w:rsid w:val="00E96972"/>
    <w:rsid w:val="00E96F12"/>
    <w:rsid w:val="00E979FD"/>
    <w:rsid w:val="00EA072C"/>
    <w:rsid w:val="00EA10C6"/>
    <w:rsid w:val="00EA1816"/>
    <w:rsid w:val="00EA2FAF"/>
    <w:rsid w:val="00EA388B"/>
    <w:rsid w:val="00EA3FF9"/>
    <w:rsid w:val="00EA5E6E"/>
    <w:rsid w:val="00EA60CA"/>
    <w:rsid w:val="00EA6956"/>
    <w:rsid w:val="00EA7ED5"/>
    <w:rsid w:val="00EB0DA3"/>
    <w:rsid w:val="00EB120C"/>
    <w:rsid w:val="00EB12B1"/>
    <w:rsid w:val="00EB2BFC"/>
    <w:rsid w:val="00EB2C8D"/>
    <w:rsid w:val="00EB2F70"/>
    <w:rsid w:val="00EB4A55"/>
    <w:rsid w:val="00EB4A88"/>
    <w:rsid w:val="00EB6D3D"/>
    <w:rsid w:val="00EB7A4C"/>
    <w:rsid w:val="00EB7DD8"/>
    <w:rsid w:val="00EC0538"/>
    <w:rsid w:val="00EC1AD2"/>
    <w:rsid w:val="00EC367E"/>
    <w:rsid w:val="00EC3DCF"/>
    <w:rsid w:val="00EC5846"/>
    <w:rsid w:val="00ED0F28"/>
    <w:rsid w:val="00ED1AEC"/>
    <w:rsid w:val="00ED2A39"/>
    <w:rsid w:val="00ED2F45"/>
    <w:rsid w:val="00ED425A"/>
    <w:rsid w:val="00ED4B54"/>
    <w:rsid w:val="00ED4FF1"/>
    <w:rsid w:val="00ED5FC4"/>
    <w:rsid w:val="00ED7504"/>
    <w:rsid w:val="00EE2CC6"/>
    <w:rsid w:val="00EE2DAC"/>
    <w:rsid w:val="00EE542B"/>
    <w:rsid w:val="00EF0C3F"/>
    <w:rsid w:val="00EF1926"/>
    <w:rsid w:val="00EF28DD"/>
    <w:rsid w:val="00EF3FC0"/>
    <w:rsid w:val="00F005AF"/>
    <w:rsid w:val="00F01553"/>
    <w:rsid w:val="00F1086E"/>
    <w:rsid w:val="00F13901"/>
    <w:rsid w:val="00F13A65"/>
    <w:rsid w:val="00F155F1"/>
    <w:rsid w:val="00F16D1E"/>
    <w:rsid w:val="00F17AB6"/>
    <w:rsid w:val="00F2144E"/>
    <w:rsid w:val="00F229C7"/>
    <w:rsid w:val="00F23D14"/>
    <w:rsid w:val="00F24081"/>
    <w:rsid w:val="00F24111"/>
    <w:rsid w:val="00F24234"/>
    <w:rsid w:val="00F24C6C"/>
    <w:rsid w:val="00F3208B"/>
    <w:rsid w:val="00F327AD"/>
    <w:rsid w:val="00F334E8"/>
    <w:rsid w:val="00F369E1"/>
    <w:rsid w:val="00F37E55"/>
    <w:rsid w:val="00F4025D"/>
    <w:rsid w:val="00F41062"/>
    <w:rsid w:val="00F41BCC"/>
    <w:rsid w:val="00F4290B"/>
    <w:rsid w:val="00F43C65"/>
    <w:rsid w:val="00F47965"/>
    <w:rsid w:val="00F50D6B"/>
    <w:rsid w:val="00F51FE7"/>
    <w:rsid w:val="00F53566"/>
    <w:rsid w:val="00F53572"/>
    <w:rsid w:val="00F54BD7"/>
    <w:rsid w:val="00F55C57"/>
    <w:rsid w:val="00F57827"/>
    <w:rsid w:val="00F57DEA"/>
    <w:rsid w:val="00F60078"/>
    <w:rsid w:val="00F60F05"/>
    <w:rsid w:val="00F6300B"/>
    <w:rsid w:val="00F635B0"/>
    <w:rsid w:val="00F67347"/>
    <w:rsid w:val="00F70E42"/>
    <w:rsid w:val="00F7142B"/>
    <w:rsid w:val="00F762DA"/>
    <w:rsid w:val="00F76B74"/>
    <w:rsid w:val="00F77276"/>
    <w:rsid w:val="00F77402"/>
    <w:rsid w:val="00F8375E"/>
    <w:rsid w:val="00F83F74"/>
    <w:rsid w:val="00F85B72"/>
    <w:rsid w:val="00F8636D"/>
    <w:rsid w:val="00F90418"/>
    <w:rsid w:val="00F9076C"/>
    <w:rsid w:val="00F90E71"/>
    <w:rsid w:val="00F911A9"/>
    <w:rsid w:val="00F91239"/>
    <w:rsid w:val="00F92091"/>
    <w:rsid w:val="00F927C3"/>
    <w:rsid w:val="00F94B95"/>
    <w:rsid w:val="00F979BB"/>
    <w:rsid w:val="00FA00CD"/>
    <w:rsid w:val="00FA0863"/>
    <w:rsid w:val="00FA0F27"/>
    <w:rsid w:val="00FA2D4D"/>
    <w:rsid w:val="00FA3F36"/>
    <w:rsid w:val="00FA5AE0"/>
    <w:rsid w:val="00FA75B0"/>
    <w:rsid w:val="00FB2ECA"/>
    <w:rsid w:val="00FB34DD"/>
    <w:rsid w:val="00FB48BE"/>
    <w:rsid w:val="00FB6557"/>
    <w:rsid w:val="00FB6CBF"/>
    <w:rsid w:val="00FB6D75"/>
    <w:rsid w:val="00FC031F"/>
    <w:rsid w:val="00FC06FD"/>
    <w:rsid w:val="00FC2B3C"/>
    <w:rsid w:val="00FC7609"/>
    <w:rsid w:val="00FD0369"/>
    <w:rsid w:val="00FD1748"/>
    <w:rsid w:val="00FD2CDB"/>
    <w:rsid w:val="00FD5844"/>
    <w:rsid w:val="00FD5F87"/>
    <w:rsid w:val="00FD615A"/>
    <w:rsid w:val="00FD68E8"/>
    <w:rsid w:val="00FD742F"/>
    <w:rsid w:val="00FD7D81"/>
    <w:rsid w:val="00FE03E8"/>
    <w:rsid w:val="00FE12CA"/>
    <w:rsid w:val="00FE15BE"/>
    <w:rsid w:val="00FE2E49"/>
    <w:rsid w:val="00FE334F"/>
    <w:rsid w:val="00FE470B"/>
    <w:rsid w:val="00FE4A82"/>
    <w:rsid w:val="00FE5FEB"/>
    <w:rsid w:val="00FF1234"/>
    <w:rsid w:val="00FF164E"/>
    <w:rsid w:val="00FF1B8E"/>
    <w:rsid w:val="00FF1DF1"/>
    <w:rsid w:val="00FF2388"/>
    <w:rsid w:val="00FF2A80"/>
    <w:rsid w:val="00FF3010"/>
    <w:rsid w:val="00FF7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E818E"/>
  <w15:chartTrackingRefBased/>
  <w15:docId w15:val="{313FC1E2-F297-42DA-966B-DFB1C0F0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04D1E"/>
    <w:rPr>
      <w:sz w:val="24"/>
      <w:szCs w:val="24"/>
    </w:rPr>
  </w:style>
  <w:style w:type="paragraph" w:styleId="berschrift1">
    <w:name w:val="heading 1"/>
    <w:basedOn w:val="Standard"/>
    <w:next w:val="Standard"/>
    <w:qFormat/>
    <w:rsid w:val="00B04D1E"/>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04D1E"/>
    <w:pPr>
      <w:keepNext/>
      <w:spacing w:before="240" w:after="60"/>
      <w:outlineLvl w:val="1"/>
    </w:pPr>
    <w:rPr>
      <w:rFonts w:ascii="Arial" w:hAnsi="Arial" w:cs="Arial"/>
      <w:b/>
      <w:bCs/>
      <w:i/>
      <w:iCs/>
      <w:sz w:val="28"/>
      <w:szCs w:val="28"/>
    </w:rPr>
  </w:style>
  <w:style w:type="paragraph" w:styleId="berschrift4">
    <w:name w:val="heading 4"/>
    <w:basedOn w:val="Standard"/>
    <w:next w:val="Standard"/>
    <w:qFormat/>
    <w:rsid w:val="00B04D1E"/>
    <w:pPr>
      <w:keepNext/>
      <w:jc w:val="center"/>
      <w:outlineLvl w:val="3"/>
    </w:pPr>
    <w:rPr>
      <w:rFonts w:ascii="Arial" w:hAnsi="Arial"/>
      <w:b/>
      <w:szCs w:val="20"/>
    </w:rPr>
  </w:style>
  <w:style w:type="paragraph" w:styleId="berschrift5">
    <w:name w:val="heading 5"/>
    <w:basedOn w:val="Standard"/>
    <w:next w:val="Standard"/>
    <w:qFormat/>
    <w:rsid w:val="00B04D1E"/>
    <w:pPr>
      <w:spacing w:before="240" w:after="60"/>
      <w:outlineLvl w:val="4"/>
    </w:pPr>
    <w:rPr>
      <w:b/>
      <w:bCs/>
      <w:i/>
      <w:iCs/>
      <w:sz w:val="26"/>
      <w:szCs w:val="26"/>
    </w:rPr>
  </w:style>
  <w:style w:type="paragraph" w:styleId="berschrift6">
    <w:name w:val="heading 6"/>
    <w:basedOn w:val="Standard"/>
    <w:next w:val="Standard"/>
    <w:qFormat/>
    <w:rsid w:val="00B04D1E"/>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04D1E"/>
    <w:rPr>
      <w:rFonts w:ascii="Arial" w:hAnsi="Arial"/>
      <w:szCs w:val="20"/>
    </w:rPr>
  </w:style>
  <w:style w:type="paragraph" w:styleId="Textkrper-Zeileneinzug">
    <w:name w:val="Body Text Indent"/>
    <w:basedOn w:val="Standard"/>
    <w:link w:val="Textkrper-ZeileneinzugZchn"/>
    <w:rsid w:val="00B04D1E"/>
    <w:pPr>
      <w:spacing w:after="120"/>
      <w:ind w:left="283"/>
    </w:pPr>
  </w:style>
  <w:style w:type="paragraph" w:styleId="Kopfzeile">
    <w:name w:val="header"/>
    <w:basedOn w:val="Standard"/>
    <w:link w:val="KopfzeileZchn"/>
    <w:uiPriority w:val="99"/>
    <w:rsid w:val="00B04D1E"/>
    <w:pPr>
      <w:tabs>
        <w:tab w:val="center" w:pos="4536"/>
        <w:tab w:val="right" w:pos="9072"/>
      </w:tabs>
      <w:autoSpaceDE w:val="0"/>
      <w:autoSpaceDN w:val="0"/>
    </w:pPr>
    <w:rPr>
      <w:sz w:val="20"/>
      <w:szCs w:val="20"/>
      <w:lang w:val="en-GB"/>
    </w:rPr>
  </w:style>
  <w:style w:type="character" w:customStyle="1" w:styleId="Textkrper-ZeileneinzugZchn">
    <w:name w:val="Textkörper-Zeileneinzug Zchn"/>
    <w:link w:val="Textkrper-Zeileneinzug"/>
    <w:rsid w:val="00B04D1E"/>
    <w:rPr>
      <w:sz w:val="24"/>
      <w:szCs w:val="24"/>
      <w:lang w:val="de-DE" w:eastAsia="de-DE" w:bidi="ar-SA"/>
    </w:rPr>
  </w:style>
  <w:style w:type="paragraph" w:styleId="Fuzeile">
    <w:name w:val="footer"/>
    <w:basedOn w:val="Standard"/>
    <w:rsid w:val="00406474"/>
    <w:pPr>
      <w:tabs>
        <w:tab w:val="center" w:pos="4320"/>
        <w:tab w:val="right" w:pos="8640"/>
      </w:tabs>
    </w:pPr>
  </w:style>
  <w:style w:type="character" w:styleId="Seitenzahl">
    <w:name w:val="page number"/>
    <w:basedOn w:val="Absatz-Standardschriftart"/>
    <w:rsid w:val="00A17DBA"/>
  </w:style>
  <w:style w:type="paragraph" w:styleId="Listenabsatz">
    <w:name w:val="List Paragraph"/>
    <w:basedOn w:val="Standard"/>
    <w:uiPriority w:val="34"/>
    <w:qFormat/>
    <w:rsid w:val="00C35BF4"/>
    <w:pPr>
      <w:ind w:left="708"/>
    </w:pPr>
  </w:style>
  <w:style w:type="character" w:customStyle="1" w:styleId="KopfzeileZchn">
    <w:name w:val="Kopfzeile Zchn"/>
    <w:link w:val="Kopfzeile"/>
    <w:uiPriority w:val="99"/>
    <w:rsid w:val="000E6CB5"/>
    <w:rPr>
      <w:lang w:val="en-GB"/>
    </w:rPr>
  </w:style>
  <w:style w:type="character" w:customStyle="1" w:styleId="jlqj4b">
    <w:name w:val="jlqj4b"/>
    <w:rsid w:val="003566B9"/>
  </w:style>
  <w:style w:type="paragraph" w:styleId="Sprechblasentext">
    <w:name w:val="Balloon Text"/>
    <w:basedOn w:val="Standard"/>
    <w:link w:val="SprechblasentextZchn"/>
    <w:rsid w:val="005420BE"/>
    <w:rPr>
      <w:rFonts w:ascii="Segoe UI" w:hAnsi="Segoe UI" w:cs="Segoe UI"/>
      <w:sz w:val="18"/>
      <w:szCs w:val="18"/>
    </w:rPr>
  </w:style>
  <w:style w:type="character" w:customStyle="1" w:styleId="SprechblasentextZchn">
    <w:name w:val="Sprechblasentext Zchn"/>
    <w:basedOn w:val="Absatz-Standardschriftart"/>
    <w:link w:val="Sprechblasentext"/>
    <w:rsid w:val="005420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1391</Words>
  <Characters>8769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IV</vt:lpstr>
    </vt:vector>
  </TitlesOfParts>
  <Company>Hobart GmbH</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RA Arendt</dc:creator>
  <cp:keywords/>
  <cp:lastModifiedBy>Grabbe, Martin</cp:lastModifiedBy>
  <cp:revision>2</cp:revision>
  <cp:lastPrinted>2022-03-24T11:29:00Z</cp:lastPrinted>
  <dcterms:created xsi:type="dcterms:W3CDTF">2022-05-06T08:08:00Z</dcterms:created>
  <dcterms:modified xsi:type="dcterms:W3CDTF">2022-05-06T08:08:00Z</dcterms:modified>
</cp:coreProperties>
</file>